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6F" w:rsidRPr="0073746F" w:rsidRDefault="0073746F" w:rsidP="0073746F">
      <w:pPr>
        <w:spacing w:after="0"/>
        <w:jc w:val="center"/>
        <w:rPr>
          <w:rFonts w:ascii="Times New Roman" w:hAnsi="Times New Roman" w:cs="Times New Roman"/>
          <w:b/>
        </w:rPr>
      </w:pPr>
      <w:r w:rsidRPr="0073746F">
        <w:rPr>
          <w:rFonts w:ascii="Times New Roman" w:hAnsi="Times New Roman" w:cs="Times New Roman"/>
          <w:b/>
        </w:rPr>
        <w:t>ДОГОВОР № ____</w:t>
      </w:r>
    </w:p>
    <w:p w:rsidR="0073746F" w:rsidRPr="0073746F" w:rsidRDefault="0073746F" w:rsidP="0073746F">
      <w:pPr>
        <w:spacing w:after="0"/>
        <w:jc w:val="center"/>
        <w:rPr>
          <w:rFonts w:ascii="Times New Roman" w:hAnsi="Times New Roman" w:cs="Times New Roman"/>
          <w:b/>
        </w:rPr>
      </w:pPr>
      <w:r w:rsidRPr="0073746F">
        <w:rPr>
          <w:rFonts w:ascii="Times New Roman" w:hAnsi="Times New Roman" w:cs="Times New Roman"/>
          <w:b/>
        </w:rPr>
        <w:t>по организации транспортных перевозок</w:t>
      </w:r>
    </w:p>
    <w:p w:rsidR="0073746F" w:rsidRPr="0073746F" w:rsidRDefault="0073746F" w:rsidP="0073746F">
      <w:pPr>
        <w:rPr>
          <w:rFonts w:ascii="Times New Roman" w:hAnsi="Times New Roman" w:cs="Times New Roman"/>
        </w:rPr>
      </w:pPr>
      <w:r w:rsidRPr="0073746F">
        <w:rPr>
          <w:rFonts w:ascii="Times New Roman" w:hAnsi="Times New Roman" w:cs="Times New Roman"/>
        </w:rPr>
        <w:t>г. Москва.</w:t>
      </w:r>
      <w:r w:rsidRPr="0073746F">
        <w:rPr>
          <w:rFonts w:ascii="Times New Roman" w:hAnsi="Times New Roman" w:cs="Times New Roman"/>
        </w:rPr>
        <w:tab/>
      </w:r>
      <w:r w:rsidRPr="0073746F">
        <w:rPr>
          <w:rFonts w:ascii="Times New Roman" w:hAnsi="Times New Roman" w:cs="Times New Roman"/>
        </w:rPr>
        <w:tab/>
        <w:t xml:space="preserve">             </w:t>
      </w:r>
      <w:r w:rsidRPr="0073746F">
        <w:rPr>
          <w:rFonts w:ascii="Times New Roman" w:hAnsi="Times New Roman" w:cs="Times New Roman"/>
        </w:rPr>
        <w:tab/>
      </w:r>
      <w:r w:rsidRPr="0073746F">
        <w:rPr>
          <w:rFonts w:ascii="Times New Roman" w:hAnsi="Times New Roman" w:cs="Times New Roman"/>
        </w:rPr>
        <w:tab/>
      </w:r>
      <w:r w:rsidRPr="0073746F">
        <w:rPr>
          <w:rFonts w:ascii="Times New Roman" w:hAnsi="Times New Roman" w:cs="Times New Roman"/>
        </w:rPr>
        <w:tab/>
      </w:r>
      <w:r w:rsidRPr="0073746F">
        <w:rPr>
          <w:rFonts w:ascii="Times New Roman" w:hAnsi="Times New Roman" w:cs="Times New Roman"/>
        </w:rPr>
        <w:tab/>
        <w:t xml:space="preserve">                                                          «____» _________20___г.</w:t>
      </w:r>
    </w:p>
    <w:p w:rsidR="0073746F" w:rsidRPr="0073746F" w:rsidRDefault="0073746F" w:rsidP="0073746F">
      <w:pPr>
        <w:rPr>
          <w:rFonts w:ascii="Times New Roman" w:hAnsi="Times New Roman" w:cs="Times New Roman"/>
        </w:rPr>
      </w:pPr>
    </w:p>
    <w:p w:rsidR="0073746F" w:rsidRPr="0073746F" w:rsidRDefault="0073746F" w:rsidP="0073746F">
      <w:pPr>
        <w:jc w:val="both"/>
        <w:rPr>
          <w:rFonts w:ascii="Times New Roman" w:hAnsi="Times New Roman" w:cs="Times New Roman"/>
        </w:rPr>
      </w:pPr>
      <w:proofErr w:type="gramStart"/>
      <w:r w:rsidRPr="0073746F">
        <w:rPr>
          <w:rFonts w:ascii="Times New Roman" w:hAnsi="Times New Roman" w:cs="Times New Roman"/>
        </w:rPr>
        <w:t>Общество с ограниченной ответственностью «</w:t>
      </w:r>
      <w:proofErr w:type="spellStart"/>
      <w:r w:rsidRPr="0073746F">
        <w:rPr>
          <w:rFonts w:ascii="Times New Roman" w:hAnsi="Times New Roman" w:cs="Times New Roman"/>
        </w:rPr>
        <w:t>Серебрянный</w:t>
      </w:r>
      <w:proofErr w:type="spellEnd"/>
      <w:r w:rsidRPr="0073746F">
        <w:rPr>
          <w:rFonts w:ascii="Times New Roman" w:hAnsi="Times New Roman" w:cs="Times New Roman"/>
        </w:rPr>
        <w:t xml:space="preserve"> узел» являющееся юридическим лицом в соответствии с законодательством РФ, именуемое в дальнейшем «ИСПОЛНИТЕЛЬ», в лице Генерального директора  </w:t>
      </w:r>
      <w:proofErr w:type="spellStart"/>
      <w:r w:rsidRPr="0073746F">
        <w:rPr>
          <w:rFonts w:ascii="Times New Roman" w:hAnsi="Times New Roman" w:cs="Times New Roman"/>
        </w:rPr>
        <w:t>Кедрова</w:t>
      </w:r>
      <w:proofErr w:type="spellEnd"/>
      <w:r w:rsidRPr="0073746F">
        <w:rPr>
          <w:rFonts w:ascii="Times New Roman" w:hAnsi="Times New Roman" w:cs="Times New Roman"/>
        </w:rPr>
        <w:t xml:space="preserve"> Олега Юрьевича, действующего на основании Устава, с одной стороны  и Общество с ограниченной ответственностью «Идея паркета», являющееся юридическим лицом в соответствии с законодательством РФ, именуемое в дальнейшем «ЗАКАЗЧИК», в лице Генерального директора _____________, действующего на основании Устава, с</w:t>
      </w:r>
      <w:proofErr w:type="gramEnd"/>
      <w:r w:rsidRPr="0073746F">
        <w:rPr>
          <w:rFonts w:ascii="Times New Roman" w:hAnsi="Times New Roman" w:cs="Times New Roman"/>
        </w:rPr>
        <w:t xml:space="preserve"> другой стороны, заключили настоящий Договор о нижеследующем:</w:t>
      </w:r>
    </w:p>
    <w:p w:rsidR="0073746F" w:rsidRPr="0073746F" w:rsidRDefault="0073746F" w:rsidP="0073746F">
      <w:pPr>
        <w:jc w:val="center"/>
        <w:rPr>
          <w:rFonts w:ascii="Times New Roman" w:hAnsi="Times New Roman" w:cs="Times New Roman"/>
          <w:b/>
        </w:rPr>
      </w:pPr>
      <w:r w:rsidRPr="0073746F">
        <w:rPr>
          <w:rFonts w:ascii="Times New Roman" w:hAnsi="Times New Roman" w:cs="Times New Roman"/>
          <w:b/>
        </w:rPr>
        <w:t>1. ПРЕДМЕТ ДОГОВОРА</w:t>
      </w:r>
    </w:p>
    <w:p w:rsidR="0073746F" w:rsidRDefault="0073746F" w:rsidP="0073746F">
      <w:pPr>
        <w:pStyle w:val="a6"/>
        <w:rPr>
          <w:sz w:val="22"/>
          <w:szCs w:val="22"/>
        </w:rPr>
      </w:pPr>
      <w:r w:rsidRPr="0073746F">
        <w:rPr>
          <w:sz w:val="22"/>
          <w:szCs w:val="22"/>
        </w:rPr>
        <w:t xml:space="preserve">  1.1. ЗАКАЗЧИК  поручает, а ИСПОЛНИТЕЛЬ принимает на себя обязательства по организации перевозок автомобильным транспортом ИСПОЛНИТЕЛЯ. </w:t>
      </w:r>
    </w:p>
    <w:p w:rsidR="0073746F" w:rsidRPr="0073746F" w:rsidRDefault="0073746F" w:rsidP="0073746F">
      <w:pPr>
        <w:pStyle w:val="a6"/>
        <w:rPr>
          <w:b/>
          <w:sz w:val="22"/>
          <w:szCs w:val="22"/>
        </w:rPr>
      </w:pPr>
    </w:p>
    <w:p w:rsidR="0073746F" w:rsidRPr="0073746F" w:rsidRDefault="0073746F" w:rsidP="0073746F">
      <w:pPr>
        <w:jc w:val="center"/>
        <w:rPr>
          <w:rFonts w:ascii="Times New Roman" w:hAnsi="Times New Roman" w:cs="Times New Roman"/>
          <w:b/>
        </w:rPr>
      </w:pPr>
      <w:r w:rsidRPr="0073746F">
        <w:rPr>
          <w:rFonts w:ascii="Times New Roman" w:hAnsi="Times New Roman" w:cs="Times New Roman"/>
          <w:b/>
        </w:rPr>
        <w:t>2. ОБЯЗАТЕЛЬСТВА СТОРОН</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2.1. ИСПОЛНИТЕЛЬ обязуется: </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2.1.1. Выполнять заказы ЗАКАЗЧИКА по грузовым автоперевозкам с должным качеством и в установленные сроки. </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2.1.2. Организовать подачу под погрузку, в установленное заказом место и время, технически исправный автотранспорт, пригодный для перевозки данного вида груза, и отвечающий (в случае необходимости) санитарным нормам. </w:t>
      </w:r>
    </w:p>
    <w:p w:rsidR="0073746F" w:rsidRPr="0073746F" w:rsidRDefault="0073746F" w:rsidP="0073746F">
      <w:pPr>
        <w:pStyle w:val="a6"/>
        <w:rPr>
          <w:sz w:val="22"/>
          <w:szCs w:val="22"/>
        </w:rPr>
      </w:pPr>
      <w:r w:rsidRPr="0073746F">
        <w:rPr>
          <w:sz w:val="22"/>
          <w:szCs w:val="22"/>
        </w:rPr>
        <w:t xml:space="preserve"> 2.1.3. В случае неподачи автотранспорта под загрузку по техническим, либо другим причинам, ИСПОЛНИТЕЛЬ обязуется предоставить автотранспорт, отвечающий условиям заявки ЗАКАЗЧИКА, в течение 2 часов 30 минут с момента получения уведомления о нарушении срока подачи. </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2.1.4.</w:t>
      </w:r>
      <w:r w:rsidRPr="0073746F">
        <w:rPr>
          <w:rFonts w:ascii="Times New Roman" w:hAnsi="Times New Roman" w:cs="Times New Roman"/>
          <w:b/>
          <w:color w:val="FF0000"/>
        </w:rPr>
        <w:t xml:space="preserve"> </w:t>
      </w:r>
      <w:r w:rsidRPr="0073746F">
        <w:rPr>
          <w:rFonts w:ascii="Times New Roman" w:hAnsi="Times New Roman" w:cs="Times New Roman"/>
        </w:rPr>
        <w:t>ИСПОЛНИТЕЛЬ  несет ответственность за сохранность  груза, после принятия его к перевозке и до выдачи грузополучателю. ИСПОЛНИТЕЛЬ освобождается от ответственности, если докажет, что  утрата, недостача или повреждение (порча) груза произошли вследствие обстоятельств, которые Исполнитель не мог предотвратить и устранение, которых от него не зависело.</w:t>
      </w:r>
      <w:r w:rsidRPr="0073746F">
        <w:rPr>
          <w:rFonts w:ascii="Times New Roman" w:hAnsi="Times New Roman" w:cs="Times New Roman"/>
          <w:b/>
        </w:rPr>
        <w:t xml:space="preserve"> </w:t>
      </w:r>
      <w:r w:rsidRPr="0073746F">
        <w:rPr>
          <w:rFonts w:ascii="Times New Roman" w:hAnsi="Times New Roman" w:cs="Times New Roman"/>
        </w:rPr>
        <w:t xml:space="preserve"> </w:t>
      </w:r>
    </w:p>
    <w:p w:rsidR="0073746F" w:rsidRPr="0073746F" w:rsidRDefault="0073746F" w:rsidP="0073746F">
      <w:pPr>
        <w:pStyle w:val="a6"/>
        <w:rPr>
          <w:sz w:val="22"/>
          <w:szCs w:val="22"/>
        </w:rPr>
      </w:pPr>
      <w:r w:rsidRPr="0073746F">
        <w:rPr>
          <w:sz w:val="22"/>
          <w:szCs w:val="22"/>
        </w:rPr>
        <w:t xml:space="preserve">  2.1.5. ИСПОЛНИТЕЛЬ имеет право привлекать к выполнению своих обязательств, третьих лиц. В этом случае ИСПОЛНИТЕЛЬ несет полную ответственность по настоящему Договору.</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2.1.6. ИСПОЛНИТЕЛЬ может принять на себя функцию ЭКСПЕДИТОРА. Водитель Исполнителя принимает на себя функцию  ЭКСПЕДИТОРА только при предварительном уведомлении Операторской службы  ИСПОЛНИТЕЛЯ, и при условии, что полная стоимость груза не превышает  _________ (________тысяч) рублей. Итоговая стоимость заказа при этом увеличивается на один нормо-час согласно тарифу на предоставляемый вид транспорта. </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w:t>
      </w:r>
      <w:r w:rsidRPr="0073746F">
        <w:rPr>
          <w:rFonts w:ascii="Times New Roman" w:hAnsi="Times New Roman" w:cs="Times New Roman"/>
        </w:rPr>
        <w:t xml:space="preserve">2.2. ЗАКАЗЧИК обязуется: </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2.2.1. Передать операторской службе ИСПОЛНИТЕЛЯ, заявку на перевозку груза в письменном виде на электронную почту </w:t>
      </w:r>
      <w:hyperlink r:id="rId6" w:history="1">
        <w:r w:rsidRPr="0073746F">
          <w:rPr>
            <w:rStyle w:val="a3"/>
            <w:rFonts w:ascii="Times New Roman" w:hAnsi="Times New Roman" w:cs="Times New Roman"/>
            <w:color w:val="auto"/>
            <w:lang w:val="en-US"/>
          </w:rPr>
          <w:t>liderlog</w:t>
        </w:r>
        <w:r w:rsidRPr="0073746F">
          <w:rPr>
            <w:rStyle w:val="a3"/>
            <w:rFonts w:ascii="Times New Roman" w:hAnsi="Times New Roman" w:cs="Times New Roman"/>
            <w:color w:val="auto"/>
          </w:rPr>
          <w:t>@</w:t>
        </w:r>
        <w:r w:rsidRPr="0073746F">
          <w:rPr>
            <w:rStyle w:val="a3"/>
            <w:rFonts w:ascii="Times New Roman" w:hAnsi="Times New Roman" w:cs="Times New Roman"/>
            <w:color w:val="auto"/>
            <w:lang w:val="en-US"/>
          </w:rPr>
          <w:t>mail</w:t>
        </w:r>
        <w:r w:rsidRPr="0073746F">
          <w:rPr>
            <w:rStyle w:val="a3"/>
            <w:rFonts w:ascii="Times New Roman" w:hAnsi="Times New Roman" w:cs="Times New Roman"/>
            <w:color w:val="auto"/>
          </w:rPr>
          <w:t>.</w:t>
        </w:r>
        <w:proofErr w:type="spellStart"/>
        <w:r w:rsidRPr="0073746F">
          <w:rPr>
            <w:rStyle w:val="a3"/>
            <w:rFonts w:ascii="Times New Roman" w:hAnsi="Times New Roman" w:cs="Times New Roman"/>
            <w:color w:val="auto"/>
            <w:lang w:val="en-US"/>
          </w:rPr>
          <w:t>ru</w:t>
        </w:r>
        <w:proofErr w:type="spellEnd"/>
      </w:hyperlink>
      <w:r w:rsidRPr="0073746F">
        <w:rPr>
          <w:rFonts w:ascii="Times New Roman" w:hAnsi="Times New Roman" w:cs="Times New Roman"/>
        </w:rPr>
        <w:t xml:space="preserve"> с обязательным уведомлением об отправке заявки по телефону, так же допускается передача заявки только устно по телефону. Часы работы операторской службы: с 10-00 до 18-00 ежедневно,  суббота и воскресенье - выходной. Часы работы автотранспорта: круглосуточно, без выходных.</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2.2.2. Обеспечить беспрепятственные подъездные пути к месту погрузки и выгрузки. Обеспечить своими силами, загрузку автотранспорта ИСПОЛНИТЕЛЯ, соблюдая необходимые нормы загрузки для перевозки данного вида груза.</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2.2.3. Уведомить операторскую  службу ИСПОЛНИТЕЛЯ об отказе от транспортного средства, если оно не пригодно для перевозки данного вида груза.</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lastRenderedPageBreak/>
        <w:t xml:space="preserve"> 2.2.4. Предоставить сопровождающее лицо, материально ответственное за перевозку груза (экспедитора). В случае отсутствия экспедитора у ЗАКАЗЧИКА, услуга по экспедированию груза осуществляется водителем ИСПОЛНИТЕЛЯ (п.2.1.6.), ЗАКАЗЧИК проверяет документы водителя ИСПОЛНИТЕЛЯ (паспорт, водительское удостоверение), документы на транспортное средство (свидетельство о регистрации т/с, доверенность), наличие всех государственных номерных знаков, доверенность на получение груза. ЗАКАЗЧИК делает копии документов, и сверяет их с операторской службой ИСПОЛНИТЕЛЯ. </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2.2.5. Уведомить операторскую службу ИСПОЛНИТЕЛЯ об отказе от транспортного средства по заранее произведенной заявке не позднее, чем за три часа до времени его подачи. В случае несвоевременного отказа от транспортного средства, услуга считается произведенной.</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2.2.6. Оплачивать услуги ИСПОЛНИТЕЛЯ, согласно настоящему Договору, по тарифам и в сроки указанные в настоящем Договоре.</w:t>
      </w:r>
    </w:p>
    <w:p w:rsidR="0073746F" w:rsidRPr="0073746F" w:rsidRDefault="0073746F" w:rsidP="0073746F">
      <w:pPr>
        <w:pStyle w:val="a4"/>
        <w:numPr>
          <w:ilvl w:val="0"/>
          <w:numId w:val="2"/>
        </w:numPr>
        <w:jc w:val="center"/>
        <w:rPr>
          <w:rFonts w:ascii="Times New Roman" w:hAnsi="Times New Roman" w:cs="Times New Roman"/>
          <w:b/>
        </w:rPr>
      </w:pPr>
      <w:r w:rsidRPr="0073746F">
        <w:rPr>
          <w:rFonts w:ascii="Times New Roman" w:hAnsi="Times New Roman" w:cs="Times New Roman"/>
          <w:b/>
        </w:rPr>
        <w:t>ПОРЯДОК РАСЧЕТОВ МЕЖДУ СТОРОНАМИ</w:t>
      </w:r>
    </w:p>
    <w:p w:rsidR="0073746F" w:rsidRPr="0073746F" w:rsidRDefault="0073746F" w:rsidP="0073746F">
      <w:pPr>
        <w:jc w:val="both"/>
        <w:rPr>
          <w:rFonts w:ascii="Times New Roman" w:hAnsi="Times New Roman" w:cs="Times New Roman"/>
          <w:color w:val="FF0000"/>
        </w:rPr>
      </w:pPr>
      <w:r w:rsidRPr="0073746F">
        <w:rPr>
          <w:rFonts w:ascii="Times New Roman" w:hAnsi="Times New Roman" w:cs="Times New Roman"/>
        </w:rPr>
        <w:t xml:space="preserve">  3.1. Оплата по Договору производится ЗАКАЗЧИКОМ в течение трех банковских дней с момента выставления счета, путем перечисления денежных средств на расчетный счет Исполнителя, на основании счета за фактически выполненные услуги  за  одну календарную неделю. Отсчет начинается со дня получения скан копии счета по электронной почте или факсу.</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color w:val="FF0000"/>
        </w:rPr>
        <w:t xml:space="preserve">  </w:t>
      </w:r>
      <w:r w:rsidRPr="0073746F">
        <w:rPr>
          <w:rFonts w:ascii="Times New Roman" w:hAnsi="Times New Roman" w:cs="Times New Roman"/>
        </w:rPr>
        <w:t>3.2. За просрочку платежа  ЗАКАЗЧИК выплачивает пеню в размере 0,5 % за каждый банковский день от общей суммы задолженности.</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3.3. В стоимость выполняемых ИСПОЛНИТЕЛЕМ услуг по настоящему Договору включается НДС 20%.</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3.4. Стоимость услуг ИСПОЛНИТЕЛЯ определяется по тарифам, указанным в Приложении к настоящему Договору.  </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3.5. ИСПОЛНИТЕЛЬ вправе изменить тарифы за организацию перевозки  (п.3.4.)  в одностороннем порядке при предварительном уведомлении ЗАКАЗЧИКА, и не позднее двух календарных недель до введения новых тарифов.</w:t>
      </w:r>
    </w:p>
    <w:p w:rsidR="0073746F" w:rsidRPr="0073746F" w:rsidRDefault="0073746F" w:rsidP="0073746F">
      <w:pPr>
        <w:jc w:val="center"/>
        <w:rPr>
          <w:rFonts w:ascii="Times New Roman" w:hAnsi="Times New Roman" w:cs="Times New Roman"/>
          <w:b/>
        </w:rPr>
      </w:pPr>
      <w:r w:rsidRPr="0073746F">
        <w:rPr>
          <w:rFonts w:ascii="Times New Roman" w:hAnsi="Times New Roman" w:cs="Times New Roman"/>
          <w:b/>
        </w:rPr>
        <w:t>4. РАЗРЕШЕНИЕ СПОРОВ</w:t>
      </w:r>
    </w:p>
    <w:p w:rsidR="0073746F" w:rsidRPr="0073746F" w:rsidRDefault="0073746F" w:rsidP="0073746F">
      <w:pPr>
        <w:pStyle w:val="a6"/>
        <w:rPr>
          <w:sz w:val="22"/>
          <w:szCs w:val="22"/>
        </w:rPr>
      </w:pPr>
      <w:r w:rsidRPr="0073746F">
        <w:rPr>
          <w:sz w:val="22"/>
          <w:szCs w:val="22"/>
        </w:rPr>
        <w:t xml:space="preserve">  4.1. Все споры и вопросы, возникающие между Сторонами по настоящему Договору или в связи с ним, разрешаются в претензионном порядке. Сторона обязана направить другой стороне Претензию. Срок рассмотрения претензии 14 дней с момента ее получения. В случае  отказа в удовлетворении претензии либо </w:t>
      </w:r>
      <w:proofErr w:type="gramStart"/>
      <w:r w:rsidRPr="0073746F">
        <w:rPr>
          <w:sz w:val="22"/>
          <w:szCs w:val="22"/>
        </w:rPr>
        <w:t>не получения</w:t>
      </w:r>
      <w:proofErr w:type="gramEnd"/>
      <w:r w:rsidRPr="0073746F">
        <w:rPr>
          <w:sz w:val="22"/>
          <w:szCs w:val="22"/>
        </w:rPr>
        <w:t xml:space="preserve"> ответа на претензию, Сторона, направившая претензию, вправе обратиться   в Арбитражный суд г. Москвы или Московской области в соответствии с законодательством РФ.</w:t>
      </w:r>
    </w:p>
    <w:p w:rsidR="0073746F" w:rsidRPr="0073746F" w:rsidRDefault="0073746F" w:rsidP="0073746F">
      <w:pPr>
        <w:pStyle w:val="a6"/>
        <w:rPr>
          <w:sz w:val="22"/>
          <w:szCs w:val="22"/>
        </w:rPr>
      </w:pPr>
    </w:p>
    <w:p w:rsidR="0073746F" w:rsidRPr="0073746F" w:rsidRDefault="0073746F" w:rsidP="0073746F">
      <w:pPr>
        <w:jc w:val="center"/>
        <w:rPr>
          <w:rFonts w:ascii="Times New Roman" w:hAnsi="Times New Roman" w:cs="Times New Roman"/>
          <w:b/>
        </w:rPr>
      </w:pPr>
      <w:r w:rsidRPr="0073746F">
        <w:rPr>
          <w:rFonts w:ascii="Times New Roman" w:hAnsi="Times New Roman" w:cs="Times New Roman"/>
          <w:b/>
        </w:rPr>
        <w:t xml:space="preserve">5. </w:t>
      </w:r>
      <w:proofErr w:type="gramStart"/>
      <w:r w:rsidRPr="0073746F">
        <w:rPr>
          <w:rFonts w:ascii="Times New Roman" w:hAnsi="Times New Roman" w:cs="Times New Roman"/>
          <w:b/>
        </w:rPr>
        <w:t>ФОРС</w:t>
      </w:r>
      <w:proofErr w:type="gramEnd"/>
      <w:r w:rsidRPr="0073746F">
        <w:rPr>
          <w:rFonts w:ascii="Times New Roman" w:hAnsi="Times New Roman" w:cs="Times New Roman"/>
          <w:b/>
        </w:rPr>
        <w:t xml:space="preserve"> – МАЖОР</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5.1. </w:t>
      </w:r>
      <w:proofErr w:type="gramStart"/>
      <w:r w:rsidRPr="0073746F">
        <w:rPr>
          <w:rFonts w:ascii="Times New Roman" w:hAnsi="Times New Roman" w:cs="Times New Roman"/>
        </w:rPr>
        <w:t xml:space="preserve">Стороны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возникшими помимо воли и желания сторон и которые нельзя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 </w:t>
      </w:r>
      <w:proofErr w:type="gramEnd"/>
    </w:p>
    <w:p w:rsidR="0073746F" w:rsidRPr="0073746F" w:rsidRDefault="0073746F" w:rsidP="0073746F">
      <w:pPr>
        <w:pStyle w:val="a6"/>
        <w:rPr>
          <w:sz w:val="22"/>
          <w:szCs w:val="22"/>
        </w:rPr>
      </w:pPr>
      <w:r w:rsidRPr="0073746F">
        <w:rPr>
          <w:sz w:val="22"/>
          <w:szCs w:val="22"/>
        </w:rPr>
        <w:t xml:space="preserve">  5.2. Документы, выданные соответствующими компетентными органами, являются достаточным  подтверждением наличия или продолжительности действия непреодолимой силы.</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5.3. Сторона, которая не исполнит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73746F" w:rsidRPr="0073746F" w:rsidRDefault="0073746F" w:rsidP="0073746F">
      <w:pPr>
        <w:jc w:val="center"/>
        <w:rPr>
          <w:rFonts w:ascii="Times New Roman" w:hAnsi="Times New Roman" w:cs="Times New Roman"/>
          <w:b/>
          <w:position w:val="-20"/>
        </w:rPr>
      </w:pPr>
      <w:r w:rsidRPr="0073746F">
        <w:rPr>
          <w:rFonts w:ascii="Times New Roman" w:hAnsi="Times New Roman" w:cs="Times New Roman"/>
          <w:b/>
        </w:rPr>
        <w:t xml:space="preserve"> </w:t>
      </w:r>
      <w:r w:rsidRPr="0073746F">
        <w:rPr>
          <w:rFonts w:ascii="Times New Roman" w:hAnsi="Times New Roman" w:cs="Times New Roman"/>
          <w:b/>
          <w:position w:val="-20"/>
        </w:rPr>
        <w:t>6.СРОК ДЕЙСТВИЯ ДОГОВОРА</w:t>
      </w:r>
    </w:p>
    <w:p w:rsidR="0073746F" w:rsidRPr="0073746F" w:rsidRDefault="0073746F" w:rsidP="0073746F">
      <w:pPr>
        <w:ind w:firstLine="142"/>
        <w:jc w:val="both"/>
        <w:rPr>
          <w:rFonts w:ascii="Times New Roman" w:hAnsi="Times New Roman" w:cs="Times New Roman"/>
        </w:rPr>
      </w:pPr>
      <w:r w:rsidRPr="0073746F">
        <w:rPr>
          <w:rFonts w:ascii="Times New Roman" w:hAnsi="Times New Roman" w:cs="Times New Roman"/>
        </w:rPr>
        <w:t xml:space="preserve">6.1. Настоящий Договор вступает в силу </w:t>
      </w:r>
      <w:proofErr w:type="gramStart"/>
      <w:r w:rsidRPr="0073746F">
        <w:rPr>
          <w:rFonts w:ascii="Times New Roman" w:hAnsi="Times New Roman" w:cs="Times New Roman"/>
        </w:rPr>
        <w:t>с даты</w:t>
      </w:r>
      <w:proofErr w:type="gramEnd"/>
      <w:r w:rsidRPr="0073746F">
        <w:rPr>
          <w:rFonts w:ascii="Times New Roman" w:hAnsi="Times New Roman" w:cs="Times New Roman"/>
        </w:rPr>
        <w:t xml:space="preserve"> его подписания и действует до ___ ___________20___ года. Если за 1 месяц до окончания срока действия Договора ни одна из сторон не заявит о желании расторгнуть настоящий Договор, то он считается пролонгированным </w:t>
      </w:r>
      <w:proofErr w:type="gramStart"/>
      <w:r w:rsidRPr="0073746F">
        <w:rPr>
          <w:rFonts w:ascii="Times New Roman" w:hAnsi="Times New Roman" w:cs="Times New Roman"/>
        </w:rPr>
        <w:t>на</w:t>
      </w:r>
      <w:proofErr w:type="gramEnd"/>
      <w:r w:rsidRPr="0073746F">
        <w:rPr>
          <w:rFonts w:ascii="Times New Roman" w:hAnsi="Times New Roman" w:cs="Times New Roman"/>
        </w:rPr>
        <w:t xml:space="preserve"> следующие календарные года.    </w:t>
      </w:r>
    </w:p>
    <w:p w:rsidR="0073746F" w:rsidRPr="0073746F" w:rsidRDefault="0073746F" w:rsidP="0073746F">
      <w:pPr>
        <w:ind w:firstLine="142"/>
        <w:jc w:val="both"/>
        <w:rPr>
          <w:rFonts w:ascii="Times New Roman" w:hAnsi="Times New Roman" w:cs="Times New Roman"/>
        </w:rPr>
      </w:pPr>
      <w:r w:rsidRPr="0073746F">
        <w:rPr>
          <w:rFonts w:ascii="Times New Roman" w:hAnsi="Times New Roman" w:cs="Times New Roman"/>
        </w:rPr>
        <w:lastRenderedPageBreak/>
        <w:t xml:space="preserve">6.2 </w:t>
      </w:r>
      <w:proofErr w:type="gramStart"/>
      <w:r w:rsidRPr="0073746F">
        <w:rPr>
          <w:rFonts w:ascii="Times New Roman" w:hAnsi="Times New Roman" w:cs="Times New Roman"/>
        </w:rPr>
        <w:t>Договор</w:t>
      </w:r>
      <w:proofErr w:type="gramEnd"/>
      <w:r w:rsidRPr="0073746F">
        <w:rPr>
          <w:rFonts w:ascii="Times New Roman" w:hAnsi="Times New Roman" w:cs="Times New Roman"/>
        </w:rPr>
        <w:t xml:space="preserve"> может быть расторгнут по желанию одной из сторон досрочно. При этом сторона - инициатор расторжения письменно сообщает своему контрагенту предполагаемую (не менее</w:t>
      </w:r>
      <w:proofErr w:type="gramStart"/>
      <w:r w:rsidRPr="0073746F">
        <w:rPr>
          <w:rFonts w:ascii="Times New Roman" w:hAnsi="Times New Roman" w:cs="Times New Roman"/>
        </w:rPr>
        <w:t>,</w:t>
      </w:r>
      <w:proofErr w:type="gramEnd"/>
      <w:r w:rsidRPr="0073746F">
        <w:rPr>
          <w:rFonts w:ascii="Times New Roman" w:hAnsi="Times New Roman" w:cs="Times New Roman"/>
        </w:rPr>
        <w:t xml:space="preserve"> чем за один месяц) дату расторжения Договора. По факту расторжения Договора составляется Акт о расторжении, который подписывается обеими сторонами Договора.</w:t>
      </w:r>
    </w:p>
    <w:p w:rsidR="0073746F" w:rsidRPr="0073746F" w:rsidRDefault="0073746F" w:rsidP="0073746F">
      <w:pPr>
        <w:pStyle w:val="a6"/>
        <w:ind w:firstLine="142"/>
        <w:rPr>
          <w:sz w:val="22"/>
          <w:szCs w:val="22"/>
        </w:rPr>
      </w:pPr>
      <w:r w:rsidRPr="0073746F">
        <w:rPr>
          <w:sz w:val="22"/>
          <w:szCs w:val="22"/>
        </w:rPr>
        <w:t xml:space="preserve">6.3. Договор не может быть расторгнут в одностороннем порядке и без урегулирования всех взаиморасчетов между сторонами по настоящему Договору. </w:t>
      </w:r>
    </w:p>
    <w:p w:rsidR="0073746F" w:rsidRPr="0073746F" w:rsidRDefault="0073746F" w:rsidP="0073746F">
      <w:pPr>
        <w:pStyle w:val="a6"/>
        <w:rPr>
          <w:sz w:val="22"/>
          <w:szCs w:val="22"/>
        </w:rPr>
      </w:pPr>
    </w:p>
    <w:p w:rsidR="0073746F" w:rsidRPr="0073746F" w:rsidRDefault="0073746F" w:rsidP="0073746F">
      <w:pPr>
        <w:pStyle w:val="a4"/>
        <w:numPr>
          <w:ilvl w:val="0"/>
          <w:numId w:val="1"/>
        </w:numPr>
        <w:spacing w:after="0" w:line="240" w:lineRule="auto"/>
        <w:ind w:firstLine="2541"/>
        <w:jc w:val="both"/>
        <w:rPr>
          <w:rFonts w:ascii="Times New Roman" w:hAnsi="Times New Roman" w:cs="Times New Roman"/>
        </w:rPr>
      </w:pPr>
      <w:r w:rsidRPr="0073746F">
        <w:rPr>
          <w:rFonts w:ascii="Times New Roman" w:hAnsi="Times New Roman" w:cs="Times New Roman"/>
          <w:b/>
        </w:rPr>
        <w:t>ПРОЧИЕ УСЛОВИЯ</w:t>
      </w:r>
    </w:p>
    <w:p w:rsidR="0073746F" w:rsidRPr="0073746F" w:rsidRDefault="0073746F" w:rsidP="0073746F">
      <w:pPr>
        <w:spacing w:after="0" w:line="240" w:lineRule="auto"/>
        <w:ind w:left="3118"/>
        <w:jc w:val="both"/>
        <w:rPr>
          <w:rFonts w:ascii="Times New Roman" w:hAnsi="Times New Roman" w:cs="Times New Roman"/>
        </w:rPr>
      </w:pP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7.1. Все изменения и дополнения к настоящему Договору оформляются в письменном виде и вступают в силу только после их подписания полномочными представителями сторон.  </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7.2. Все документы, оформляемые и подписываемые сторонами во исполнение настоящего Договора, являются приложениями к настоящему Договору и составляют неотъемлемую его часть.</w:t>
      </w:r>
    </w:p>
    <w:p w:rsidR="0073746F" w:rsidRPr="0073746F" w:rsidRDefault="0073746F" w:rsidP="0073746F">
      <w:pPr>
        <w:jc w:val="both"/>
        <w:rPr>
          <w:rFonts w:ascii="Times New Roman" w:hAnsi="Times New Roman" w:cs="Times New Roman"/>
        </w:rPr>
      </w:pPr>
      <w:r w:rsidRPr="0073746F">
        <w:rPr>
          <w:rFonts w:ascii="Times New Roman" w:hAnsi="Times New Roman" w:cs="Times New Roman"/>
        </w:rPr>
        <w:t xml:space="preserve">  7.3. Настоящий Договор составлен и подписан в двух экземплярах, по одному экземпляру  для каждой из сторон. Оба текста Договора имеют одинаковую юридическую силу.</w:t>
      </w:r>
    </w:p>
    <w:p w:rsidR="0073746F" w:rsidRPr="0073746F" w:rsidRDefault="0073746F" w:rsidP="0073746F">
      <w:pPr>
        <w:numPr>
          <w:ilvl w:val="0"/>
          <w:numId w:val="1"/>
        </w:numPr>
        <w:spacing w:after="0" w:line="240" w:lineRule="auto"/>
        <w:jc w:val="center"/>
        <w:rPr>
          <w:rFonts w:ascii="Times New Roman" w:hAnsi="Times New Roman" w:cs="Times New Roman"/>
          <w:b/>
        </w:rPr>
      </w:pPr>
      <w:r w:rsidRPr="0073746F">
        <w:rPr>
          <w:rFonts w:ascii="Times New Roman" w:hAnsi="Times New Roman" w:cs="Times New Roman"/>
          <w:b/>
        </w:rPr>
        <w:t>ЮРИДИЧЕСКИЕ АДРЕСА И ПОДПИСИ СТОРОН</w:t>
      </w:r>
    </w:p>
    <w:p w:rsidR="0073746F" w:rsidRPr="0073746F" w:rsidRDefault="0073746F" w:rsidP="0073746F">
      <w:pPr>
        <w:jc w:val="center"/>
        <w:rPr>
          <w:rFonts w:ascii="Times New Roman" w:hAnsi="Times New Roman" w:cs="Times New Roman"/>
          <w:b/>
        </w:rPr>
      </w:pPr>
    </w:p>
    <w:tbl>
      <w:tblPr>
        <w:tblW w:w="0" w:type="auto"/>
        <w:tblLook w:val="04A0" w:firstRow="1" w:lastRow="0" w:firstColumn="1" w:lastColumn="0" w:noHBand="0" w:noVBand="1"/>
      </w:tblPr>
      <w:tblGrid>
        <w:gridCol w:w="4291"/>
        <w:gridCol w:w="827"/>
        <w:gridCol w:w="4520"/>
      </w:tblGrid>
      <w:tr w:rsidR="0073746F" w:rsidRPr="0073746F" w:rsidTr="004430B5">
        <w:tc>
          <w:tcPr>
            <w:tcW w:w="4291" w:type="dxa"/>
            <w:shd w:val="clear" w:color="auto" w:fill="auto"/>
          </w:tcPr>
          <w:p w:rsidR="0073746F" w:rsidRPr="0073746F" w:rsidRDefault="0073746F" w:rsidP="004430B5">
            <w:pPr>
              <w:spacing w:after="0"/>
              <w:jc w:val="both"/>
              <w:rPr>
                <w:rFonts w:ascii="Times New Roman" w:hAnsi="Times New Roman" w:cs="Times New Roman"/>
              </w:rPr>
            </w:pPr>
            <w:r w:rsidRPr="0073746F">
              <w:rPr>
                <w:rFonts w:ascii="Times New Roman" w:hAnsi="Times New Roman" w:cs="Times New Roman"/>
                <w:b/>
                <w:u w:val="single"/>
              </w:rPr>
              <w:t>ИСПОЛНИТЕЛЬ:</w:t>
            </w:r>
            <w:r w:rsidRPr="0073746F">
              <w:rPr>
                <w:rFonts w:ascii="Times New Roman" w:hAnsi="Times New Roman" w:cs="Times New Roman"/>
              </w:rPr>
              <w:t xml:space="preserve"> ООО «</w:t>
            </w:r>
            <w:proofErr w:type="spellStart"/>
            <w:r w:rsidRPr="0073746F">
              <w:rPr>
                <w:rFonts w:ascii="Times New Roman" w:hAnsi="Times New Roman" w:cs="Times New Roman"/>
              </w:rPr>
              <w:t>Серебрянный</w:t>
            </w:r>
            <w:proofErr w:type="spellEnd"/>
            <w:r w:rsidRPr="0073746F">
              <w:rPr>
                <w:rFonts w:ascii="Times New Roman" w:hAnsi="Times New Roman" w:cs="Times New Roman"/>
              </w:rPr>
              <w:t xml:space="preserve"> узел»</w:t>
            </w:r>
          </w:p>
          <w:p w:rsidR="0073746F" w:rsidRPr="0073746F" w:rsidRDefault="0073746F" w:rsidP="004430B5">
            <w:pPr>
              <w:spacing w:after="0"/>
              <w:jc w:val="both"/>
              <w:rPr>
                <w:rFonts w:ascii="Times New Roman" w:hAnsi="Times New Roman" w:cs="Times New Roman"/>
              </w:rPr>
            </w:pPr>
            <w:r w:rsidRPr="0073746F">
              <w:rPr>
                <w:rFonts w:ascii="Times New Roman" w:hAnsi="Times New Roman" w:cs="Times New Roman"/>
              </w:rPr>
              <w:t>Юридический адрес, Адрес (местонахождения) офиса и склада, Почтовый адрес.</w:t>
            </w:r>
          </w:p>
          <w:p w:rsidR="0073746F" w:rsidRPr="0073746F" w:rsidRDefault="0073746F" w:rsidP="004430B5">
            <w:pPr>
              <w:spacing w:after="0"/>
              <w:jc w:val="both"/>
              <w:rPr>
                <w:rFonts w:ascii="Times New Roman" w:hAnsi="Times New Roman" w:cs="Times New Roman"/>
              </w:rPr>
            </w:pPr>
            <w:r w:rsidRPr="0073746F">
              <w:rPr>
                <w:rFonts w:ascii="Times New Roman" w:hAnsi="Times New Roman" w:cs="Times New Roman"/>
              </w:rPr>
              <w:t xml:space="preserve">141002, г. Мытищи, ул. </w:t>
            </w:r>
            <w:proofErr w:type="spellStart"/>
            <w:r w:rsidRPr="0073746F">
              <w:rPr>
                <w:rFonts w:ascii="Times New Roman" w:hAnsi="Times New Roman" w:cs="Times New Roman"/>
              </w:rPr>
              <w:t>Колпакова</w:t>
            </w:r>
            <w:proofErr w:type="spellEnd"/>
            <w:r w:rsidRPr="0073746F">
              <w:rPr>
                <w:rFonts w:ascii="Times New Roman" w:hAnsi="Times New Roman" w:cs="Times New Roman"/>
              </w:rPr>
              <w:t>, д.2, корпус 13</w:t>
            </w:r>
          </w:p>
          <w:p w:rsidR="0073746F" w:rsidRPr="0073746F" w:rsidRDefault="0073746F" w:rsidP="004430B5">
            <w:pPr>
              <w:spacing w:after="0"/>
              <w:jc w:val="both"/>
              <w:rPr>
                <w:rFonts w:ascii="Times New Roman" w:hAnsi="Times New Roman" w:cs="Times New Roman"/>
              </w:rPr>
            </w:pPr>
            <w:r w:rsidRPr="0073746F">
              <w:rPr>
                <w:rFonts w:ascii="Times New Roman" w:hAnsi="Times New Roman" w:cs="Times New Roman"/>
              </w:rPr>
              <w:t>ИНН/ КПП 5029194686/502901001</w:t>
            </w:r>
          </w:p>
          <w:p w:rsidR="0073746F" w:rsidRPr="0073746F" w:rsidRDefault="0073746F" w:rsidP="004430B5">
            <w:pPr>
              <w:spacing w:after="0"/>
              <w:jc w:val="both"/>
              <w:rPr>
                <w:rFonts w:ascii="Times New Roman" w:hAnsi="Times New Roman" w:cs="Times New Roman"/>
              </w:rPr>
            </w:pPr>
            <w:r w:rsidRPr="0073746F">
              <w:rPr>
                <w:rFonts w:ascii="Times New Roman" w:hAnsi="Times New Roman" w:cs="Times New Roman"/>
              </w:rPr>
              <w:t>БИК/ ОГРН 044525272/1155029001324</w:t>
            </w:r>
          </w:p>
          <w:p w:rsidR="0073746F" w:rsidRPr="0073746F" w:rsidRDefault="0073746F" w:rsidP="004430B5">
            <w:pPr>
              <w:spacing w:after="0"/>
              <w:jc w:val="both"/>
              <w:rPr>
                <w:rFonts w:ascii="Times New Roman" w:hAnsi="Times New Roman" w:cs="Times New Roman"/>
              </w:rPr>
            </w:pPr>
            <w:r w:rsidRPr="0073746F">
              <w:rPr>
                <w:rFonts w:ascii="Times New Roman" w:hAnsi="Times New Roman" w:cs="Times New Roman"/>
              </w:rPr>
              <w:t>Реквизиты для расчёта в Рублях</w:t>
            </w:r>
          </w:p>
          <w:p w:rsidR="0073746F" w:rsidRPr="0073746F" w:rsidRDefault="0073746F" w:rsidP="004430B5">
            <w:pPr>
              <w:spacing w:after="0"/>
              <w:jc w:val="both"/>
              <w:rPr>
                <w:rFonts w:ascii="Times New Roman" w:hAnsi="Times New Roman" w:cs="Times New Roman"/>
              </w:rPr>
            </w:pPr>
            <w:r w:rsidRPr="0073746F">
              <w:rPr>
                <w:rFonts w:ascii="Times New Roman" w:hAnsi="Times New Roman" w:cs="Times New Roman"/>
              </w:rPr>
              <w:t>ООО «</w:t>
            </w:r>
            <w:proofErr w:type="spellStart"/>
            <w:r w:rsidRPr="0073746F">
              <w:rPr>
                <w:rFonts w:ascii="Times New Roman" w:hAnsi="Times New Roman" w:cs="Times New Roman"/>
              </w:rPr>
              <w:t>Серебрянный</w:t>
            </w:r>
            <w:proofErr w:type="spellEnd"/>
            <w:r w:rsidRPr="0073746F">
              <w:rPr>
                <w:rFonts w:ascii="Times New Roman" w:hAnsi="Times New Roman" w:cs="Times New Roman"/>
              </w:rPr>
              <w:t xml:space="preserve"> узел»</w:t>
            </w:r>
          </w:p>
          <w:p w:rsidR="0073746F" w:rsidRPr="0073746F" w:rsidRDefault="0073746F" w:rsidP="004430B5">
            <w:pPr>
              <w:spacing w:after="0"/>
              <w:jc w:val="both"/>
              <w:rPr>
                <w:rFonts w:ascii="Times New Roman" w:hAnsi="Times New Roman" w:cs="Times New Roman"/>
              </w:rPr>
            </w:pPr>
            <w:proofErr w:type="gramStart"/>
            <w:r w:rsidRPr="0073746F">
              <w:rPr>
                <w:rFonts w:ascii="Times New Roman" w:hAnsi="Times New Roman" w:cs="Times New Roman"/>
              </w:rPr>
              <w:t>р</w:t>
            </w:r>
            <w:proofErr w:type="gramEnd"/>
            <w:r w:rsidRPr="0073746F">
              <w:rPr>
                <w:rFonts w:ascii="Times New Roman" w:hAnsi="Times New Roman" w:cs="Times New Roman"/>
              </w:rPr>
              <w:t>/с 40702810600000024678</w:t>
            </w:r>
          </w:p>
          <w:p w:rsidR="0073746F" w:rsidRPr="0073746F" w:rsidRDefault="0073746F" w:rsidP="004430B5">
            <w:pPr>
              <w:spacing w:after="0"/>
              <w:jc w:val="both"/>
              <w:rPr>
                <w:rFonts w:ascii="Times New Roman" w:hAnsi="Times New Roman" w:cs="Times New Roman"/>
              </w:rPr>
            </w:pPr>
            <w:r w:rsidRPr="0073746F">
              <w:rPr>
                <w:rFonts w:ascii="Times New Roman" w:hAnsi="Times New Roman" w:cs="Times New Roman"/>
              </w:rPr>
              <w:t>к/с 30101810000000000272</w:t>
            </w:r>
          </w:p>
          <w:p w:rsidR="0073746F" w:rsidRPr="0073746F" w:rsidRDefault="0073746F" w:rsidP="004430B5">
            <w:pPr>
              <w:spacing w:after="0"/>
              <w:jc w:val="both"/>
              <w:rPr>
                <w:rFonts w:ascii="Times New Roman" w:hAnsi="Times New Roman" w:cs="Times New Roman"/>
              </w:rPr>
            </w:pPr>
            <w:r w:rsidRPr="0073746F">
              <w:rPr>
                <w:rFonts w:ascii="Times New Roman" w:hAnsi="Times New Roman" w:cs="Times New Roman"/>
              </w:rPr>
              <w:t>ПАО Банк ЗЕНИТ г. Москва</w:t>
            </w:r>
          </w:p>
          <w:p w:rsidR="0073746F" w:rsidRPr="0073746F" w:rsidRDefault="0073746F" w:rsidP="004430B5">
            <w:pPr>
              <w:spacing w:after="0"/>
              <w:jc w:val="both"/>
              <w:rPr>
                <w:rFonts w:ascii="Times New Roman" w:hAnsi="Times New Roman" w:cs="Times New Roman"/>
              </w:rPr>
            </w:pPr>
            <w:hyperlink r:id="rId7" w:history="1">
              <w:r w:rsidRPr="0073746F">
                <w:rPr>
                  <w:rFonts w:ascii="Times New Roman" w:hAnsi="Times New Roman" w:cs="Times New Roman"/>
                </w:rPr>
                <w:t>liderlog@mail.ru</w:t>
              </w:r>
            </w:hyperlink>
            <w:r w:rsidRPr="0073746F">
              <w:rPr>
                <w:rFonts w:ascii="Times New Roman" w:hAnsi="Times New Roman" w:cs="Times New Roman"/>
              </w:rPr>
              <w:t xml:space="preserve">. info@silverknot.ru  </w:t>
            </w:r>
          </w:p>
          <w:p w:rsidR="0073746F" w:rsidRPr="0073746F" w:rsidRDefault="0073746F" w:rsidP="004430B5">
            <w:pPr>
              <w:spacing w:after="0"/>
              <w:jc w:val="both"/>
              <w:rPr>
                <w:rFonts w:ascii="Times New Roman" w:hAnsi="Times New Roman" w:cs="Times New Roman"/>
              </w:rPr>
            </w:pPr>
            <w:r w:rsidRPr="0073746F">
              <w:rPr>
                <w:rFonts w:ascii="Times New Roman" w:hAnsi="Times New Roman" w:cs="Times New Roman"/>
              </w:rPr>
              <w:t>Телефоны:  8-495-585-07-21, 8-925-006-12-49(-78), 8-967-299-88-41, 8-903-290-00-10</w:t>
            </w:r>
          </w:p>
          <w:p w:rsidR="0073746F" w:rsidRPr="0073746F" w:rsidRDefault="0073746F" w:rsidP="004430B5">
            <w:pPr>
              <w:spacing w:after="0"/>
              <w:jc w:val="center"/>
              <w:rPr>
                <w:rFonts w:ascii="Times New Roman" w:hAnsi="Times New Roman" w:cs="Times New Roman"/>
                <w:b/>
              </w:rPr>
            </w:pPr>
          </w:p>
        </w:tc>
        <w:tc>
          <w:tcPr>
            <w:tcW w:w="827" w:type="dxa"/>
            <w:shd w:val="clear" w:color="auto" w:fill="auto"/>
          </w:tcPr>
          <w:p w:rsidR="0073746F" w:rsidRPr="0073746F" w:rsidRDefault="0073746F" w:rsidP="004430B5">
            <w:pPr>
              <w:jc w:val="center"/>
              <w:rPr>
                <w:rFonts w:ascii="Times New Roman" w:hAnsi="Times New Roman" w:cs="Times New Roman"/>
                <w:b/>
              </w:rPr>
            </w:pPr>
          </w:p>
        </w:tc>
        <w:tc>
          <w:tcPr>
            <w:tcW w:w="4520" w:type="dxa"/>
            <w:shd w:val="clear" w:color="auto" w:fill="auto"/>
          </w:tcPr>
          <w:p w:rsidR="0073746F" w:rsidRPr="0073746F" w:rsidRDefault="0073746F" w:rsidP="004430B5">
            <w:pPr>
              <w:rPr>
                <w:rFonts w:ascii="Times New Roman" w:hAnsi="Times New Roman" w:cs="Times New Roman"/>
                <w:b/>
              </w:rPr>
            </w:pPr>
            <w:r w:rsidRPr="0073746F">
              <w:rPr>
                <w:rFonts w:ascii="Times New Roman" w:hAnsi="Times New Roman" w:cs="Times New Roman"/>
                <w:b/>
                <w:u w:val="single"/>
              </w:rPr>
              <w:t>ЗАКАЗЧИК</w:t>
            </w:r>
            <w:proofErr w:type="gramStart"/>
            <w:r w:rsidRPr="0073746F">
              <w:rPr>
                <w:rFonts w:ascii="Times New Roman" w:hAnsi="Times New Roman" w:cs="Times New Roman"/>
                <w:b/>
                <w:u w:val="single"/>
              </w:rPr>
              <w:t>:</w:t>
            </w:r>
            <w:r w:rsidRPr="0073746F">
              <w:rPr>
                <w:rFonts w:ascii="Times New Roman" w:hAnsi="Times New Roman" w:cs="Times New Roman"/>
              </w:rPr>
              <w:t xml:space="preserve">: </w:t>
            </w:r>
            <w:proofErr w:type="gramEnd"/>
          </w:p>
          <w:p w:rsidR="0073746F" w:rsidRPr="0073746F" w:rsidRDefault="0073746F" w:rsidP="004430B5">
            <w:pPr>
              <w:jc w:val="center"/>
              <w:rPr>
                <w:rFonts w:ascii="Times New Roman" w:hAnsi="Times New Roman" w:cs="Times New Roman"/>
                <w:b/>
              </w:rPr>
            </w:pPr>
          </w:p>
        </w:tc>
      </w:tr>
    </w:tbl>
    <w:p w:rsidR="0073746F" w:rsidRPr="0073746F" w:rsidRDefault="0073746F" w:rsidP="0073746F">
      <w:pPr>
        <w:spacing w:line="360" w:lineRule="auto"/>
        <w:jc w:val="center"/>
        <w:rPr>
          <w:rFonts w:ascii="Times New Roman" w:hAnsi="Times New Roman" w:cs="Times New Roman"/>
          <w:b/>
        </w:rPr>
      </w:pPr>
      <w:r w:rsidRPr="0073746F">
        <w:rPr>
          <w:rFonts w:ascii="Times New Roman" w:hAnsi="Times New Roman" w:cs="Times New Roman"/>
          <w:b/>
        </w:rPr>
        <w:t>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37"/>
      </w:tblGrid>
      <w:tr w:rsidR="0073746F" w:rsidRPr="0073746F" w:rsidTr="004430B5">
        <w:tc>
          <w:tcPr>
            <w:tcW w:w="6091" w:type="dxa"/>
          </w:tcPr>
          <w:p w:rsidR="0073746F" w:rsidRPr="0073746F" w:rsidRDefault="0073746F" w:rsidP="004430B5">
            <w:pPr>
              <w:rPr>
                <w:rFonts w:ascii="Times New Roman" w:hAnsi="Times New Roman" w:cs="Times New Roman"/>
                <w:b/>
              </w:rPr>
            </w:pPr>
            <w:r w:rsidRPr="0073746F">
              <w:rPr>
                <w:rFonts w:ascii="Times New Roman" w:hAnsi="Times New Roman" w:cs="Times New Roman"/>
                <w:u w:val="single"/>
              </w:rPr>
              <w:t>ИСПОЛНИТЕЛЬ</w:t>
            </w:r>
            <w:r w:rsidRPr="0073746F">
              <w:rPr>
                <w:rFonts w:ascii="Times New Roman" w:hAnsi="Times New Roman" w:cs="Times New Roman"/>
              </w:rPr>
              <w:t>:</w:t>
            </w:r>
          </w:p>
          <w:p w:rsidR="0073746F" w:rsidRPr="0073746F" w:rsidRDefault="0073746F" w:rsidP="004430B5">
            <w:pPr>
              <w:jc w:val="center"/>
              <w:rPr>
                <w:rFonts w:ascii="Times New Roman" w:hAnsi="Times New Roman" w:cs="Times New Roman"/>
                <w:b/>
              </w:rPr>
            </w:pPr>
          </w:p>
          <w:p w:rsidR="0073746F" w:rsidRPr="0073746F" w:rsidRDefault="0073746F" w:rsidP="004430B5">
            <w:pPr>
              <w:rPr>
                <w:rFonts w:ascii="Times New Roman" w:hAnsi="Times New Roman" w:cs="Times New Roman"/>
                <w:b/>
              </w:rPr>
            </w:pPr>
            <w:r w:rsidRPr="0073746F">
              <w:rPr>
                <w:rFonts w:ascii="Times New Roman" w:hAnsi="Times New Roman" w:cs="Times New Roman"/>
              </w:rPr>
              <w:t>_______________ / Кедров О.Ю. /</w:t>
            </w:r>
          </w:p>
          <w:p w:rsidR="0073746F" w:rsidRPr="0073746F" w:rsidRDefault="0073746F" w:rsidP="004430B5">
            <w:pPr>
              <w:rPr>
                <w:rFonts w:ascii="Times New Roman" w:hAnsi="Times New Roman" w:cs="Times New Roman"/>
                <w:b/>
              </w:rPr>
            </w:pPr>
            <w:r w:rsidRPr="0073746F">
              <w:rPr>
                <w:rFonts w:ascii="Times New Roman" w:hAnsi="Times New Roman" w:cs="Times New Roman"/>
              </w:rPr>
              <w:t>М.П.</w:t>
            </w:r>
          </w:p>
          <w:p w:rsidR="0073746F" w:rsidRPr="0073746F" w:rsidRDefault="0073746F" w:rsidP="004430B5">
            <w:pPr>
              <w:jc w:val="center"/>
              <w:rPr>
                <w:rFonts w:ascii="Times New Roman" w:hAnsi="Times New Roman" w:cs="Times New Roman"/>
                <w:b/>
              </w:rPr>
            </w:pPr>
          </w:p>
        </w:tc>
        <w:tc>
          <w:tcPr>
            <w:tcW w:w="3537" w:type="dxa"/>
          </w:tcPr>
          <w:p w:rsidR="0073746F" w:rsidRPr="0073746F" w:rsidRDefault="0073746F" w:rsidP="004430B5">
            <w:pPr>
              <w:rPr>
                <w:rFonts w:ascii="Times New Roman" w:hAnsi="Times New Roman" w:cs="Times New Roman"/>
              </w:rPr>
            </w:pPr>
            <w:r w:rsidRPr="0073746F">
              <w:rPr>
                <w:rFonts w:ascii="Times New Roman" w:hAnsi="Times New Roman" w:cs="Times New Roman"/>
                <w:u w:val="single"/>
              </w:rPr>
              <w:t>ЗАКАЗЧИК:</w:t>
            </w:r>
          </w:p>
          <w:p w:rsidR="0073746F" w:rsidRPr="0073746F" w:rsidRDefault="0073746F" w:rsidP="004430B5">
            <w:pPr>
              <w:rPr>
                <w:rFonts w:ascii="Times New Roman" w:hAnsi="Times New Roman" w:cs="Times New Roman"/>
              </w:rPr>
            </w:pPr>
          </w:p>
          <w:p w:rsidR="0073746F" w:rsidRPr="0073746F" w:rsidRDefault="0073746F" w:rsidP="004430B5">
            <w:pPr>
              <w:rPr>
                <w:rFonts w:ascii="Times New Roman" w:hAnsi="Times New Roman" w:cs="Times New Roman"/>
              </w:rPr>
            </w:pPr>
            <w:r w:rsidRPr="0073746F">
              <w:rPr>
                <w:rFonts w:ascii="Times New Roman" w:hAnsi="Times New Roman" w:cs="Times New Roman"/>
              </w:rPr>
              <w:t xml:space="preserve">_______________ / ____________ /                      </w:t>
            </w:r>
          </w:p>
          <w:p w:rsidR="0073746F" w:rsidRPr="0073746F" w:rsidRDefault="0073746F" w:rsidP="004430B5">
            <w:pPr>
              <w:rPr>
                <w:rFonts w:ascii="Times New Roman" w:hAnsi="Times New Roman" w:cs="Times New Roman"/>
                <w:b/>
              </w:rPr>
            </w:pPr>
            <w:r w:rsidRPr="0073746F">
              <w:rPr>
                <w:rFonts w:ascii="Times New Roman" w:hAnsi="Times New Roman" w:cs="Times New Roman"/>
              </w:rPr>
              <w:t>М.П.</w:t>
            </w:r>
          </w:p>
        </w:tc>
      </w:tr>
    </w:tbl>
    <w:p w:rsidR="0073746F" w:rsidRPr="0073746F" w:rsidRDefault="0073746F" w:rsidP="0073746F">
      <w:pPr>
        <w:spacing w:after="0"/>
        <w:jc w:val="right"/>
        <w:rPr>
          <w:rFonts w:ascii="Times New Roman" w:hAnsi="Times New Roman" w:cs="Times New Roman"/>
        </w:rPr>
      </w:pPr>
    </w:p>
    <w:p w:rsidR="0073746F" w:rsidRPr="0073746F" w:rsidRDefault="0073746F" w:rsidP="0073746F">
      <w:pPr>
        <w:spacing w:after="0"/>
        <w:jc w:val="right"/>
        <w:rPr>
          <w:rFonts w:ascii="Times New Roman" w:hAnsi="Times New Roman" w:cs="Times New Roman"/>
        </w:rPr>
      </w:pPr>
    </w:p>
    <w:p w:rsidR="0073746F" w:rsidRPr="0073746F" w:rsidRDefault="0073746F" w:rsidP="0073746F">
      <w:pPr>
        <w:spacing w:after="0"/>
        <w:jc w:val="right"/>
        <w:rPr>
          <w:rFonts w:ascii="Times New Roman" w:hAnsi="Times New Roman" w:cs="Times New Roman"/>
        </w:rPr>
      </w:pPr>
    </w:p>
    <w:p w:rsidR="0073746F" w:rsidRDefault="0073746F">
      <w:pPr>
        <w:spacing w:after="200" w:line="276" w:lineRule="auto"/>
        <w:rPr>
          <w:rFonts w:ascii="Times New Roman" w:hAnsi="Times New Roman" w:cs="Times New Roman"/>
        </w:rPr>
      </w:pPr>
      <w:r>
        <w:rPr>
          <w:rFonts w:ascii="Times New Roman" w:hAnsi="Times New Roman" w:cs="Times New Roman"/>
        </w:rPr>
        <w:br w:type="page"/>
      </w:r>
    </w:p>
    <w:p w:rsidR="0073746F" w:rsidRPr="0073746F" w:rsidRDefault="0073746F" w:rsidP="0073746F">
      <w:pPr>
        <w:spacing w:after="0"/>
        <w:jc w:val="right"/>
        <w:rPr>
          <w:rFonts w:ascii="Times New Roman" w:hAnsi="Times New Roman" w:cs="Times New Roman"/>
        </w:rPr>
      </w:pPr>
      <w:bookmarkStart w:id="0" w:name="_GoBack"/>
      <w:bookmarkEnd w:id="0"/>
      <w:r w:rsidRPr="0073746F">
        <w:rPr>
          <w:rFonts w:ascii="Times New Roman" w:hAnsi="Times New Roman" w:cs="Times New Roman"/>
        </w:rPr>
        <w:lastRenderedPageBreak/>
        <w:t>Приложение №1 от __.___.20___г.</w:t>
      </w:r>
    </w:p>
    <w:p w:rsidR="0073746F" w:rsidRPr="0073746F" w:rsidRDefault="0073746F" w:rsidP="0073746F">
      <w:pPr>
        <w:spacing w:after="0"/>
        <w:jc w:val="right"/>
        <w:rPr>
          <w:rFonts w:ascii="Times New Roman" w:hAnsi="Times New Roman" w:cs="Times New Roman"/>
        </w:rPr>
      </w:pPr>
      <w:r w:rsidRPr="0073746F">
        <w:rPr>
          <w:rFonts w:ascii="Times New Roman" w:hAnsi="Times New Roman" w:cs="Times New Roman"/>
        </w:rPr>
        <w:t xml:space="preserve">                                                                                       к договору № ___ от  __.___.20___г.</w:t>
      </w:r>
    </w:p>
    <w:p w:rsidR="0073746F" w:rsidRPr="0073746F" w:rsidRDefault="0073746F" w:rsidP="0073746F">
      <w:pPr>
        <w:spacing w:after="0"/>
        <w:jc w:val="right"/>
        <w:rPr>
          <w:rFonts w:ascii="Times New Roman" w:hAnsi="Times New Roman" w:cs="Times New Roman"/>
        </w:rPr>
      </w:pPr>
      <w:r w:rsidRPr="0073746F">
        <w:rPr>
          <w:rFonts w:ascii="Times New Roman" w:hAnsi="Times New Roman" w:cs="Times New Roman"/>
        </w:rPr>
        <w:t>межд</w:t>
      </w:r>
      <w:proofErr w:type="gramStart"/>
      <w:r w:rsidRPr="0073746F">
        <w:rPr>
          <w:rFonts w:ascii="Times New Roman" w:hAnsi="Times New Roman" w:cs="Times New Roman"/>
        </w:rPr>
        <w:t>у ООО</w:t>
      </w:r>
      <w:proofErr w:type="gramEnd"/>
      <w:r w:rsidRPr="0073746F">
        <w:rPr>
          <w:rFonts w:ascii="Times New Roman" w:hAnsi="Times New Roman" w:cs="Times New Roman"/>
        </w:rPr>
        <w:t xml:space="preserve"> «</w:t>
      </w:r>
      <w:proofErr w:type="spellStart"/>
      <w:r w:rsidRPr="0073746F">
        <w:rPr>
          <w:rFonts w:ascii="Times New Roman" w:hAnsi="Times New Roman" w:cs="Times New Roman"/>
        </w:rPr>
        <w:t>Серебрянный</w:t>
      </w:r>
      <w:proofErr w:type="spellEnd"/>
      <w:r w:rsidRPr="0073746F">
        <w:rPr>
          <w:rFonts w:ascii="Times New Roman" w:hAnsi="Times New Roman" w:cs="Times New Roman"/>
        </w:rPr>
        <w:t xml:space="preserve"> узел» и  ООО ___________</w:t>
      </w:r>
    </w:p>
    <w:p w:rsidR="0073746F" w:rsidRPr="0073746F" w:rsidRDefault="0073746F" w:rsidP="0073746F">
      <w:pPr>
        <w:spacing w:after="0"/>
        <w:jc w:val="right"/>
        <w:rPr>
          <w:rFonts w:ascii="Times New Roman" w:hAnsi="Times New Roman" w:cs="Times New Roman"/>
        </w:rPr>
      </w:pPr>
    </w:p>
    <w:tbl>
      <w:tblPr>
        <w:tblStyle w:val="a5"/>
        <w:tblW w:w="9923" w:type="dxa"/>
        <w:tblInd w:w="-147" w:type="dxa"/>
        <w:tblLook w:val="04A0" w:firstRow="1" w:lastRow="0" w:firstColumn="1" w:lastColumn="0" w:noHBand="0" w:noVBand="1"/>
      </w:tblPr>
      <w:tblGrid>
        <w:gridCol w:w="2783"/>
        <w:gridCol w:w="1144"/>
        <w:gridCol w:w="1417"/>
        <w:gridCol w:w="1417"/>
        <w:gridCol w:w="1658"/>
        <w:gridCol w:w="1504"/>
      </w:tblGrid>
      <w:tr w:rsidR="0073746F" w:rsidRPr="0073746F" w:rsidTr="004430B5">
        <w:tc>
          <w:tcPr>
            <w:tcW w:w="2783" w:type="dxa"/>
            <w:vMerge w:val="restart"/>
          </w:tcPr>
          <w:p w:rsidR="0073746F" w:rsidRPr="0073746F" w:rsidRDefault="0073746F" w:rsidP="004430B5">
            <w:pPr>
              <w:jc w:val="center"/>
              <w:rPr>
                <w:rFonts w:ascii="Times New Roman" w:hAnsi="Times New Roman" w:cs="Times New Roman"/>
              </w:rPr>
            </w:pPr>
          </w:p>
          <w:p w:rsidR="0073746F" w:rsidRPr="0073746F" w:rsidRDefault="0073746F" w:rsidP="004430B5">
            <w:pPr>
              <w:jc w:val="center"/>
              <w:rPr>
                <w:rFonts w:ascii="Times New Roman" w:hAnsi="Times New Roman" w:cs="Times New Roman"/>
              </w:rPr>
            </w:pPr>
            <w:r w:rsidRPr="0073746F">
              <w:rPr>
                <w:rFonts w:ascii="Times New Roman" w:hAnsi="Times New Roman" w:cs="Times New Roman"/>
              </w:rPr>
              <w:t>Тип автомобиля</w:t>
            </w:r>
          </w:p>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rPr>
              <w:t>(тент фургон), грузоподъемность/объем</w:t>
            </w:r>
          </w:p>
        </w:tc>
        <w:tc>
          <w:tcPr>
            <w:tcW w:w="3978" w:type="dxa"/>
            <w:gridSpan w:val="3"/>
            <w:vAlign w:val="center"/>
          </w:tcPr>
          <w:p w:rsidR="0073746F" w:rsidRPr="0073746F" w:rsidRDefault="0073746F" w:rsidP="004430B5">
            <w:pPr>
              <w:jc w:val="center"/>
              <w:rPr>
                <w:rFonts w:ascii="Times New Roman" w:hAnsi="Times New Roman" w:cs="Times New Roman"/>
              </w:rPr>
            </w:pPr>
            <w:r w:rsidRPr="0073746F">
              <w:rPr>
                <w:rFonts w:ascii="Times New Roman" w:hAnsi="Times New Roman" w:cs="Times New Roman"/>
              </w:rPr>
              <w:t>Тарифный план</w:t>
            </w:r>
          </w:p>
        </w:tc>
        <w:tc>
          <w:tcPr>
            <w:tcW w:w="1658" w:type="dxa"/>
            <w:vAlign w:val="center"/>
          </w:tcPr>
          <w:p w:rsidR="0073746F" w:rsidRPr="0073746F" w:rsidRDefault="0073746F" w:rsidP="004430B5">
            <w:pPr>
              <w:jc w:val="center"/>
              <w:rPr>
                <w:rFonts w:ascii="Times New Roman" w:hAnsi="Times New Roman" w:cs="Times New Roman"/>
              </w:rPr>
            </w:pPr>
            <w:r w:rsidRPr="0073746F">
              <w:rPr>
                <w:rFonts w:ascii="Times New Roman" w:hAnsi="Times New Roman" w:cs="Times New Roman"/>
              </w:rPr>
              <w:t>Минимальное кол-во часов</w:t>
            </w:r>
          </w:p>
        </w:tc>
        <w:tc>
          <w:tcPr>
            <w:tcW w:w="1504" w:type="dxa"/>
            <w:vMerge w:val="restart"/>
            <w:vAlign w:val="center"/>
          </w:tcPr>
          <w:p w:rsidR="0073746F" w:rsidRPr="0073746F" w:rsidRDefault="0073746F" w:rsidP="004430B5">
            <w:pPr>
              <w:jc w:val="center"/>
              <w:rPr>
                <w:rFonts w:ascii="Times New Roman" w:hAnsi="Times New Roman" w:cs="Times New Roman"/>
              </w:rPr>
            </w:pPr>
            <w:r w:rsidRPr="0073746F">
              <w:rPr>
                <w:rFonts w:ascii="Times New Roman" w:hAnsi="Times New Roman" w:cs="Times New Roman"/>
              </w:rPr>
              <w:t>Стоимость</w:t>
            </w:r>
          </w:p>
          <w:p w:rsidR="0073746F" w:rsidRPr="0073746F" w:rsidRDefault="0073746F" w:rsidP="004430B5">
            <w:pPr>
              <w:jc w:val="center"/>
              <w:rPr>
                <w:rFonts w:ascii="Times New Roman" w:hAnsi="Times New Roman" w:cs="Times New Roman"/>
              </w:rPr>
            </w:pPr>
            <w:smartTag w:uri="urn:schemas-microsoft-com:office:smarttags" w:element="metricconverter">
              <w:smartTagPr>
                <w:attr w:name="ProductID" w:val="1 км"/>
              </w:smartTagPr>
              <w:r w:rsidRPr="0073746F">
                <w:rPr>
                  <w:rFonts w:ascii="Times New Roman" w:hAnsi="Times New Roman" w:cs="Times New Roman"/>
                </w:rPr>
                <w:t>1 км</w:t>
              </w:r>
            </w:smartTag>
            <w:r w:rsidRPr="0073746F">
              <w:rPr>
                <w:rFonts w:ascii="Times New Roman" w:hAnsi="Times New Roman" w:cs="Times New Roman"/>
              </w:rPr>
              <w:t xml:space="preserve"> </w:t>
            </w:r>
            <w:proofErr w:type="gramStart"/>
            <w:r w:rsidRPr="0073746F">
              <w:rPr>
                <w:rFonts w:ascii="Times New Roman" w:hAnsi="Times New Roman" w:cs="Times New Roman"/>
              </w:rPr>
              <w:t>пробега</w:t>
            </w:r>
            <w:proofErr w:type="gramEnd"/>
            <w:r w:rsidRPr="0073746F">
              <w:rPr>
                <w:rFonts w:ascii="Times New Roman" w:hAnsi="Times New Roman" w:cs="Times New Roman"/>
              </w:rPr>
              <w:t xml:space="preserve"> а/м, при перевозках от </w:t>
            </w:r>
            <w:smartTag w:uri="urn:schemas-microsoft-com:office:smarttags" w:element="metricconverter">
              <w:smartTagPr>
                <w:attr w:name="ProductID" w:val="15 км"/>
              </w:smartTagPr>
              <w:r w:rsidRPr="0073746F">
                <w:rPr>
                  <w:rFonts w:ascii="Times New Roman" w:hAnsi="Times New Roman" w:cs="Times New Roman"/>
                </w:rPr>
                <w:t>15 км</w:t>
              </w:r>
            </w:smartTag>
            <w:r w:rsidRPr="0073746F">
              <w:rPr>
                <w:rFonts w:ascii="Times New Roman" w:hAnsi="Times New Roman" w:cs="Times New Roman"/>
              </w:rPr>
              <w:t xml:space="preserve"> за МКАД, руб.</w:t>
            </w:r>
          </w:p>
        </w:tc>
      </w:tr>
      <w:tr w:rsidR="0073746F" w:rsidRPr="0073746F" w:rsidTr="004430B5">
        <w:trPr>
          <w:trHeight w:val="2276"/>
        </w:trPr>
        <w:tc>
          <w:tcPr>
            <w:tcW w:w="2783" w:type="dxa"/>
            <w:vMerge/>
          </w:tcPr>
          <w:p w:rsidR="0073746F" w:rsidRPr="0073746F" w:rsidRDefault="0073746F" w:rsidP="004430B5">
            <w:pPr>
              <w:jc w:val="both"/>
              <w:rPr>
                <w:rFonts w:ascii="Times New Roman" w:hAnsi="Times New Roman" w:cs="Times New Roman"/>
                <w:color w:val="000000" w:themeColor="text1"/>
              </w:rPr>
            </w:pPr>
          </w:p>
        </w:tc>
        <w:tc>
          <w:tcPr>
            <w:tcW w:w="1144" w:type="dxa"/>
          </w:tcPr>
          <w:p w:rsidR="0073746F" w:rsidRPr="0073746F" w:rsidRDefault="0073746F" w:rsidP="004430B5">
            <w:pPr>
              <w:jc w:val="center"/>
              <w:rPr>
                <w:rFonts w:ascii="Times New Roman" w:hAnsi="Times New Roman" w:cs="Times New Roman"/>
              </w:rPr>
            </w:pPr>
          </w:p>
          <w:p w:rsidR="0073746F" w:rsidRPr="0073746F" w:rsidRDefault="0073746F" w:rsidP="004430B5">
            <w:pPr>
              <w:jc w:val="center"/>
              <w:rPr>
                <w:rFonts w:ascii="Times New Roman" w:hAnsi="Times New Roman" w:cs="Times New Roman"/>
              </w:rPr>
            </w:pPr>
          </w:p>
          <w:p w:rsidR="0073746F" w:rsidRPr="0073746F" w:rsidRDefault="0073746F" w:rsidP="004430B5">
            <w:pPr>
              <w:jc w:val="center"/>
              <w:rPr>
                <w:rFonts w:ascii="Times New Roman" w:hAnsi="Times New Roman" w:cs="Times New Roman"/>
              </w:rPr>
            </w:pPr>
          </w:p>
          <w:p w:rsidR="0073746F" w:rsidRPr="0073746F" w:rsidRDefault="0073746F" w:rsidP="004430B5">
            <w:pPr>
              <w:jc w:val="center"/>
              <w:rPr>
                <w:rFonts w:ascii="Times New Roman" w:hAnsi="Times New Roman" w:cs="Times New Roman"/>
              </w:rPr>
            </w:pPr>
          </w:p>
          <w:p w:rsidR="0073746F" w:rsidRPr="0073746F" w:rsidRDefault="0073746F" w:rsidP="004430B5">
            <w:pPr>
              <w:jc w:val="center"/>
              <w:rPr>
                <w:rFonts w:ascii="Times New Roman" w:hAnsi="Times New Roman" w:cs="Times New Roman"/>
              </w:rPr>
            </w:pPr>
            <w:r w:rsidRPr="0073746F">
              <w:rPr>
                <w:rFonts w:ascii="Times New Roman" w:hAnsi="Times New Roman" w:cs="Times New Roman"/>
              </w:rPr>
              <w:t>стандарт</w:t>
            </w:r>
          </w:p>
          <w:p w:rsidR="0073746F" w:rsidRPr="0073746F" w:rsidRDefault="0073746F" w:rsidP="004430B5">
            <w:pPr>
              <w:jc w:val="center"/>
              <w:rPr>
                <w:rFonts w:ascii="Times New Roman" w:hAnsi="Times New Roman" w:cs="Times New Roman"/>
              </w:rPr>
            </w:pPr>
            <w:proofErr w:type="spellStart"/>
            <w:r w:rsidRPr="0073746F">
              <w:rPr>
                <w:rFonts w:ascii="Times New Roman" w:hAnsi="Times New Roman" w:cs="Times New Roman"/>
              </w:rPr>
              <w:t>руб</w:t>
            </w:r>
            <w:proofErr w:type="spellEnd"/>
            <w:r w:rsidRPr="0073746F">
              <w:rPr>
                <w:rFonts w:ascii="Times New Roman" w:hAnsi="Times New Roman" w:cs="Times New Roman"/>
              </w:rPr>
              <w:t>/час</w:t>
            </w:r>
          </w:p>
        </w:tc>
        <w:tc>
          <w:tcPr>
            <w:tcW w:w="1417" w:type="dxa"/>
          </w:tcPr>
          <w:p w:rsidR="0073746F" w:rsidRPr="0073746F" w:rsidRDefault="0073746F" w:rsidP="004430B5">
            <w:pPr>
              <w:jc w:val="center"/>
              <w:rPr>
                <w:rFonts w:ascii="Times New Roman" w:hAnsi="Times New Roman" w:cs="Times New Roman"/>
              </w:rPr>
            </w:pPr>
          </w:p>
          <w:p w:rsidR="0073746F" w:rsidRPr="0073746F" w:rsidRDefault="0073746F" w:rsidP="004430B5">
            <w:pPr>
              <w:jc w:val="center"/>
              <w:rPr>
                <w:rFonts w:ascii="Times New Roman" w:hAnsi="Times New Roman" w:cs="Times New Roman"/>
              </w:rPr>
            </w:pPr>
          </w:p>
          <w:p w:rsidR="0073746F" w:rsidRPr="0073746F" w:rsidRDefault="0073746F" w:rsidP="004430B5">
            <w:pPr>
              <w:jc w:val="center"/>
              <w:rPr>
                <w:rFonts w:ascii="Times New Roman" w:hAnsi="Times New Roman" w:cs="Times New Roman"/>
              </w:rPr>
            </w:pPr>
            <w:r w:rsidRPr="0073746F">
              <w:rPr>
                <w:rFonts w:ascii="Times New Roman" w:hAnsi="Times New Roman" w:cs="Times New Roman"/>
              </w:rPr>
              <w:t>с пропуском</w:t>
            </w:r>
          </w:p>
          <w:p w:rsidR="0073746F" w:rsidRPr="0073746F" w:rsidRDefault="0073746F" w:rsidP="004430B5">
            <w:pPr>
              <w:jc w:val="center"/>
              <w:rPr>
                <w:rFonts w:ascii="Times New Roman" w:hAnsi="Times New Roman" w:cs="Times New Roman"/>
              </w:rPr>
            </w:pPr>
            <w:r w:rsidRPr="0073746F">
              <w:rPr>
                <w:rFonts w:ascii="Times New Roman" w:hAnsi="Times New Roman" w:cs="Times New Roman"/>
              </w:rPr>
              <w:t>(ТТК и ЖД)</w:t>
            </w:r>
          </w:p>
          <w:p w:rsidR="0073746F" w:rsidRPr="0073746F" w:rsidRDefault="0073746F" w:rsidP="004430B5">
            <w:pPr>
              <w:jc w:val="center"/>
              <w:rPr>
                <w:rFonts w:ascii="Times New Roman" w:hAnsi="Times New Roman" w:cs="Times New Roman"/>
              </w:rPr>
            </w:pPr>
            <w:proofErr w:type="spellStart"/>
            <w:r w:rsidRPr="0073746F">
              <w:rPr>
                <w:rFonts w:ascii="Times New Roman" w:hAnsi="Times New Roman" w:cs="Times New Roman"/>
              </w:rPr>
              <w:t>руб</w:t>
            </w:r>
            <w:proofErr w:type="spellEnd"/>
            <w:r w:rsidRPr="0073746F">
              <w:rPr>
                <w:rFonts w:ascii="Times New Roman" w:hAnsi="Times New Roman" w:cs="Times New Roman"/>
              </w:rPr>
              <w:t>/час</w:t>
            </w:r>
          </w:p>
          <w:p w:rsidR="0073746F" w:rsidRPr="0073746F" w:rsidRDefault="0073746F" w:rsidP="004430B5">
            <w:pPr>
              <w:jc w:val="center"/>
              <w:rPr>
                <w:rFonts w:ascii="Times New Roman" w:hAnsi="Times New Roman" w:cs="Times New Roman"/>
              </w:rPr>
            </w:pPr>
          </w:p>
        </w:tc>
        <w:tc>
          <w:tcPr>
            <w:tcW w:w="1417" w:type="dxa"/>
          </w:tcPr>
          <w:p w:rsidR="0073746F" w:rsidRPr="0073746F" w:rsidRDefault="0073746F" w:rsidP="004430B5">
            <w:pPr>
              <w:jc w:val="center"/>
              <w:rPr>
                <w:rFonts w:ascii="Times New Roman" w:hAnsi="Times New Roman" w:cs="Times New Roman"/>
              </w:rPr>
            </w:pPr>
          </w:p>
          <w:p w:rsidR="0073746F" w:rsidRPr="0073746F" w:rsidRDefault="0073746F" w:rsidP="004430B5">
            <w:pPr>
              <w:jc w:val="center"/>
              <w:rPr>
                <w:rFonts w:ascii="Times New Roman" w:hAnsi="Times New Roman" w:cs="Times New Roman"/>
              </w:rPr>
            </w:pPr>
            <w:r w:rsidRPr="0073746F">
              <w:rPr>
                <w:rFonts w:ascii="Times New Roman" w:hAnsi="Times New Roman" w:cs="Times New Roman"/>
              </w:rPr>
              <w:t>с пропуском</w:t>
            </w:r>
          </w:p>
          <w:p w:rsidR="0073746F" w:rsidRPr="0073746F" w:rsidRDefault="0073746F" w:rsidP="004430B5">
            <w:pPr>
              <w:jc w:val="center"/>
              <w:rPr>
                <w:rFonts w:ascii="Times New Roman" w:hAnsi="Times New Roman" w:cs="Times New Roman"/>
              </w:rPr>
            </w:pPr>
            <w:r w:rsidRPr="0073746F">
              <w:rPr>
                <w:rFonts w:ascii="Times New Roman" w:hAnsi="Times New Roman" w:cs="Times New Roman"/>
              </w:rPr>
              <w:t>в пределы Садового кольца</w:t>
            </w:r>
          </w:p>
          <w:p w:rsidR="0073746F" w:rsidRPr="0073746F" w:rsidRDefault="0073746F" w:rsidP="004430B5">
            <w:pPr>
              <w:jc w:val="center"/>
              <w:rPr>
                <w:rFonts w:ascii="Times New Roman" w:hAnsi="Times New Roman" w:cs="Times New Roman"/>
              </w:rPr>
            </w:pPr>
            <w:proofErr w:type="spellStart"/>
            <w:r w:rsidRPr="0073746F">
              <w:rPr>
                <w:rFonts w:ascii="Times New Roman" w:hAnsi="Times New Roman" w:cs="Times New Roman"/>
              </w:rPr>
              <w:t>руб</w:t>
            </w:r>
            <w:proofErr w:type="spellEnd"/>
            <w:r w:rsidRPr="0073746F">
              <w:rPr>
                <w:rFonts w:ascii="Times New Roman" w:hAnsi="Times New Roman" w:cs="Times New Roman"/>
              </w:rPr>
              <w:t>/час</w:t>
            </w:r>
          </w:p>
          <w:p w:rsidR="0073746F" w:rsidRPr="0073746F" w:rsidRDefault="0073746F" w:rsidP="004430B5">
            <w:pPr>
              <w:jc w:val="center"/>
              <w:rPr>
                <w:rFonts w:ascii="Times New Roman" w:hAnsi="Times New Roman" w:cs="Times New Roman"/>
              </w:rPr>
            </w:pPr>
          </w:p>
        </w:tc>
        <w:tc>
          <w:tcPr>
            <w:tcW w:w="1658" w:type="dxa"/>
          </w:tcPr>
          <w:p w:rsidR="0073746F" w:rsidRPr="0073746F" w:rsidRDefault="0073746F" w:rsidP="004430B5">
            <w:pPr>
              <w:jc w:val="center"/>
              <w:rPr>
                <w:rFonts w:ascii="Times New Roman" w:hAnsi="Times New Roman" w:cs="Times New Roman"/>
              </w:rPr>
            </w:pPr>
          </w:p>
          <w:p w:rsidR="0073746F" w:rsidRPr="0073746F" w:rsidRDefault="0073746F" w:rsidP="004430B5">
            <w:pPr>
              <w:jc w:val="center"/>
              <w:rPr>
                <w:rFonts w:ascii="Times New Roman" w:hAnsi="Times New Roman" w:cs="Times New Roman"/>
              </w:rPr>
            </w:pPr>
          </w:p>
          <w:p w:rsidR="0073746F" w:rsidRPr="0073746F" w:rsidRDefault="0073746F" w:rsidP="004430B5">
            <w:pPr>
              <w:jc w:val="center"/>
              <w:rPr>
                <w:rFonts w:ascii="Times New Roman" w:hAnsi="Times New Roman" w:cs="Times New Roman"/>
              </w:rPr>
            </w:pPr>
          </w:p>
          <w:p w:rsidR="0073746F" w:rsidRPr="0073746F" w:rsidRDefault="0073746F" w:rsidP="004430B5">
            <w:pPr>
              <w:jc w:val="center"/>
              <w:rPr>
                <w:rFonts w:ascii="Times New Roman" w:hAnsi="Times New Roman" w:cs="Times New Roman"/>
              </w:rPr>
            </w:pPr>
            <w:r w:rsidRPr="0073746F">
              <w:rPr>
                <w:rFonts w:ascii="Times New Roman" w:hAnsi="Times New Roman" w:cs="Times New Roman"/>
              </w:rPr>
              <w:t>стандарт и с пропусками</w:t>
            </w:r>
          </w:p>
        </w:tc>
        <w:tc>
          <w:tcPr>
            <w:tcW w:w="1504" w:type="dxa"/>
            <w:vMerge/>
          </w:tcPr>
          <w:p w:rsidR="0073746F" w:rsidRPr="0073746F" w:rsidRDefault="0073746F" w:rsidP="004430B5">
            <w:pPr>
              <w:jc w:val="both"/>
              <w:rPr>
                <w:rFonts w:ascii="Times New Roman" w:hAnsi="Times New Roman" w:cs="Times New Roman"/>
                <w:color w:val="000000" w:themeColor="text1"/>
              </w:rPr>
            </w:pPr>
          </w:p>
        </w:tc>
      </w:tr>
      <w:tr w:rsidR="0073746F" w:rsidRPr="0073746F" w:rsidTr="004430B5">
        <w:tc>
          <w:tcPr>
            <w:tcW w:w="2783" w:type="dxa"/>
            <w:vAlign w:val="center"/>
          </w:tcPr>
          <w:p w:rsidR="0073746F" w:rsidRPr="0073746F" w:rsidRDefault="0073746F" w:rsidP="004430B5">
            <w:pPr>
              <w:jc w:val="center"/>
              <w:rPr>
                <w:rFonts w:ascii="Times New Roman" w:hAnsi="Times New Roman" w:cs="Times New Roman"/>
                <w:color w:val="000000" w:themeColor="text1"/>
                <w:vertAlign w:val="superscript"/>
              </w:rPr>
            </w:pPr>
            <w:r w:rsidRPr="0073746F">
              <w:rPr>
                <w:rFonts w:ascii="Times New Roman" w:hAnsi="Times New Roman" w:cs="Times New Roman"/>
                <w:color w:val="000000" w:themeColor="text1"/>
              </w:rPr>
              <w:t>Газель  1,5 т/ до 10 м</w:t>
            </w:r>
            <w:r w:rsidRPr="0073746F">
              <w:rPr>
                <w:rFonts w:ascii="Times New Roman" w:hAnsi="Times New Roman" w:cs="Times New Roman"/>
                <w:color w:val="000000" w:themeColor="text1"/>
                <w:vertAlign w:val="superscript"/>
              </w:rPr>
              <w:t>3</w:t>
            </w:r>
          </w:p>
        </w:tc>
        <w:tc>
          <w:tcPr>
            <w:tcW w:w="114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560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670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658"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4+1</w:t>
            </w:r>
          </w:p>
        </w:tc>
        <w:tc>
          <w:tcPr>
            <w:tcW w:w="150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23</w:t>
            </w:r>
          </w:p>
        </w:tc>
      </w:tr>
      <w:tr w:rsidR="0073746F" w:rsidRPr="0073746F" w:rsidTr="004430B5">
        <w:tc>
          <w:tcPr>
            <w:tcW w:w="2783" w:type="dxa"/>
            <w:vAlign w:val="center"/>
          </w:tcPr>
          <w:p w:rsidR="0073746F" w:rsidRPr="0073746F" w:rsidRDefault="0073746F" w:rsidP="004430B5">
            <w:pPr>
              <w:pStyle w:val="a6"/>
              <w:jc w:val="center"/>
              <w:rPr>
                <w:color w:val="000000" w:themeColor="text1"/>
                <w:sz w:val="22"/>
                <w:szCs w:val="22"/>
              </w:rPr>
            </w:pPr>
            <w:r w:rsidRPr="0073746F">
              <w:rPr>
                <w:color w:val="000000" w:themeColor="text1"/>
                <w:sz w:val="22"/>
                <w:szCs w:val="22"/>
              </w:rPr>
              <w:t>ЗИЛ-бычок 3/до 18 м</w:t>
            </w:r>
            <w:r w:rsidRPr="0073746F">
              <w:rPr>
                <w:color w:val="000000" w:themeColor="text1"/>
                <w:sz w:val="22"/>
                <w:szCs w:val="22"/>
                <w:vertAlign w:val="superscript"/>
              </w:rPr>
              <w:t>3</w:t>
            </w:r>
          </w:p>
        </w:tc>
        <w:tc>
          <w:tcPr>
            <w:tcW w:w="114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750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850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658"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5+1</w:t>
            </w:r>
          </w:p>
        </w:tc>
        <w:tc>
          <w:tcPr>
            <w:tcW w:w="150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27</w:t>
            </w:r>
          </w:p>
        </w:tc>
      </w:tr>
      <w:tr w:rsidR="0073746F" w:rsidRPr="0073746F" w:rsidTr="004430B5">
        <w:tc>
          <w:tcPr>
            <w:tcW w:w="2783" w:type="dxa"/>
            <w:vAlign w:val="center"/>
          </w:tcPr>
          <w:p w:rsidR="0073746F" w:rsidRPr="0073746F" w:rsidRDefault="0073746F" w:rsidP="004430B5">
            <w:pPr>
              <w:pStyle w:val="2"/>
              <w:jc w:val="center"/>
              <w:outlineLvl w:val="1"/>
              <w:rPr>
                <w:rFonts w:ascii="Times New Roman" w:hAnsi="Times New Roman" w:cs="Times New Roman"/>
                <w:color w:val="000000" w:themeColor="text1"/>
                <w:sz w:val="22"/>
                <w:szCs w:val="22"/>
              </w:rPr>
            </w:pPr>
            <w:r w:rsidRPr="0073746F">
              <w:rPr>
                <w:rFonts w:ascii="Times New Roman" w:hAnsi="Times New Roman" w:cs="Times New Roman"/>
                <w:color w:val="000000" w:themeColor="text1"/>
                <w:sz w:val="22"/>
                <w:szCs w:val="22"/>
              </w:rPr>
              <w:t>ЗИЛ 5 т/до 20 м</w:t>
            </w:r>
            <w:r w:rsidRPr="0073746F">
              <w:rPr>
                <w:rFonts w:ascii="Times New Roman" w:hAnsi="Times New Roman" w:cs="Times New Roman"/>
                <w:color w:val="000000" w:themeColor="text1"/>
                <w:sz w:val="22"/>
                <w:szCs w:val="22"/>
                <w:vertAlign w:val="superscript"/>
              </w:rPr>
              <w:t>3</w:t>
            </w:r>
          </w:p>
        </w:tc>
        <w:tc>
          <w:tcPr>
            <w:tcW w:w="114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850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950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658"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6+1</w:t>
            </w:r>
          </w:p>
        </w:tc>
        <w:tc>
          <w:tcPr>
            <w:tcW w:w="150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30</w:t>
            </w:r>
          </w:p>
        </w:tc>
      </w:tr>
      <w:tr w:rsidR="0073746F" w:rsidRPr="0073746F" w:rsidTr="004430B5">
        <w:tc>
          <w:tcPr>
            <w:tcW w:w="2783"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КАМАЗ 10 т/до 36 м</w:t>
            </w:r>
            <w:r w:rsidRPr="0073746F">
              <w:rPr>
                <w:rFonts w:ascii="Times New Roman" w:hAnsi="Times New Roman" w:cs="Times New Roman"/>
                <w:color w:val="000000" w:themeColor="text1"/>
                <w:vertAlign w:val="superscript"/>
              </w:rPr>
              <w:t>3</w:t>
            </w:r>
          </w:p>
        </w:tc>
        <w:tc>
          <w:tcPr>
            <w:tcW w:w="114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1050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658"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7+1</w:t>
            </w:r>
          </w:p>
        </w:tc>
        <w:tc>
          <w:tcPr>
            <w:tcW w:w="150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37</w:t>
            </w:r>
          </w:p>
        </w:tc>
      </w:tr>
      <w:tr w:rsidR="0073746F" w:rsidRPr="0073746F" w:rsidTr="004430B5">
        <w:tc>
          <w:tcPr>
            <w:tcW w:w="2783"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КАМАЗ 15 т/до 45 м</w:t>
            </w:r>
            <w:r w:rsidRPr="0073746F">
              <w:rPr>
                <w:rFonts w:ascii="Times New Roman" w:hAnsi="Times New Roman" w:cs="Times New Roman"/>
                <w:color w:val="000000" w:themeColor="text1"/>
                <w:vertAlign w:val="superscript"/>
              </w:rPr>
              <w:t>3</w:t>
            </w:r>
          </w:p>
        </w:tc>
        <w:tc>
          <w:tcPr>
            <w:tcW w:w="114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1200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658"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7+1</w:t>
            </w:r>
          </w:p>
        </w:tc>
        <w:tc>
          <w:tcPr>
            <w:tcW w:w="150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40</w:t>
            </w:r>
          </w:p>
        </w:tc>
      </w:tr>
      <w:tr w:rsidR="0073746F" w:rsidRPr="0073746F" w:rsidTr="004430B5">
        <w:tc>
          <w:tcPr>
            <w:tcW w:w="2783"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Фура/68-82 м</w:t>
            </w:r>
            <w:r w:rsidRPr="0073746F">
              <w:rPr>
                <w:rFonts w:ascii="Times New Roman" w:hAnsi="Times New Roman" w:cs="Times New Roman"/>
                <w:color w:val="000000" w:themeColor="text1"/>
                <w:vertAlign w:val="superscript"/>
              </w:rPr>
              <w:t>3</w:t>
            </w:r>
          </w:p>
        </w:tc>
        <w:tc>
          <w:tcPr>
            <w:tcW w:w="114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1450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658"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7+1</w:t>
            </w:r>
          </w:p>
        </w:tc>
        <w:tc>
          <w:tcPr>
            <w:tcW w:w="150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45</w:t>
            </w:r>
          </w:p>
        </w:tc>
      </w:tr>
      <w:tr w:rsidR="0073746F" w:rsidRPr="0073746F" w:rsidTr="004430B5">
        <w:tc>
          <w:tcPr>
            <w:tcW w:w="2783" w:type="dxa"/>
            <w:vAlign w:val="center"/>
          </w:tcPr>
          <w:p w:rsidR="0073746F" w:rsidRPr="0073746F" w:rsidRDefault="0073746F" w:rsidP="004430B5">
            <w:pPr>
              <w:pStyle w:val="a6"/>
              <w:jc w:val="center"/>
              <w:rPr>
                <w:color w:val="000000" w:themeColor="text1"/>
                <w:sz w:val="22"/>
                <w:szCs w:val="22"/>
              </w:rPr>
            </w:pPr>
            <w:r w:rsidRPr="0073746F">
              <w:rPr>
                <w:color w:val="000000" w:themeColor="text1"/>
                <w:sz w:val="22"/>
                <w:szCs w:val="22"/>
              </w:rPr>
              <w:t>Газель борт/1,5т/3 м</w:t>
            </w:r>
          </w:p>
        </w:tc>
        <w:tc>
          <w:tcPr>
            <w:tcW w:w="114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750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658"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5+1</w:t>
            </w:r>
          </w:p>
        </w:tc>
        <w:tc>
          <w:tcPr>
            <w:tcW w:w="150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27</w:t>
            </w:r>
          </w:p>
        </w:tc>
      </w:tr>
      <w:tr w:rsidR="0073746F" w:rsidRPr="0073746F" w:rsidTr="004430B5">
        <w:tc>
          <w:tcPr>
            <w:tcW w:w="2783" w:type="dxa"/>
            <w:vAlign w:val="center"/>
          </w:tcPr>
          <w:p w:rsidR="0073746F" w:rsidRPr="0073746F" w:rsidRDefault="0073746F" w:rsidP="004430B5">
            <w:pPr>
              <w:pStyle w:val="a6"/>
              <w:jc w:val="center"/>
              <w:rPr>
                <w:color w:val="000000" w:themeColor="text1"/>
                <w:sz w:val="22"/>
                <w:szCs w:val="22"/>
              </w:rPr>
            </w:pPr>
            <w:r w:rsidRPr="0073746F">
              <w:rPr>
                <w:color w:val="000000" w:themeColor="text1"/>
                <w:sz w:val="22"/>
                <w:szCs w:val="22"/>
              </w:rPr>
              <w:t>ЗИЛ-бычок 3 т/борт/4 м</w:t>
            </w:r>
          </w:p>
        </w:tc>
        <w:tc>
          <w:tcPr>
            <w:tcW w:w="114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850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658"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6+1</w:t>
            </w:r>
          </w:p>
        </w:tc>
        <w:tc>
          <w:tcPr>
            <w:tcW w:w="150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30</w:t>
            </w:r>
          </w:p>
        </w:tc>
      </w:tr>
      <w:tr w:rsidR="0073746F" w:rsidRPr="0073746F" w:rsidTr="004430B5">
        <w:tc>
          <w:tcPr>
            <w:tcW w:w="2783"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ЗИЛ борт 5 т/</w:t>
            </w:r>
            <w:smartTag w:uri="urn:schemas-microsoft-com:office:smarttags" w:element="metricconverter">
              <w:smartTagPr>
                <w:attr w:name="ProductID" w:val="5 м"/>
              </w:smartTagPr>
              <w:r w:rsidRPr="0073746F">
                <w:rPr>
                  <w:rFonts w:ascii="Times New Roman" w:hAnsi="Times New Roman" w:cs="Times New Roman"/>
                  <w:color w:val="000000" w:themeColor="text1"/>
                </w:rPr>
                <w:t>5 м</w:t>
              </w:r>
            </w:smartTag>
          </w:p>
        </w:tc>
        <w:tc>
          <w:tcPr>
            <w:tcW w:w="114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900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658"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7+1</w:t>
            </w:r>
          </w:p>
        </w:tc>
        <w:tc>
          <w:tcPr>
            <w:tcW w:w="150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33</w:t>
            </w:r>
          </w:p>
        </w:tc>
      </w:tr>
      <w:tr w:rsidR="0073746F" w:rsidRPr="0073746F" w:rsidTr="004430B5">
        <w:tc>
          <w:tcPr>
            <w:tcW w:w="2783"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КАМАЗ 10 т борт/</w:t>
            </w:r>
            <w:smartTag w:uri="urn:schemas-microsoft-com:office:smarttags" w:element="metricconverter">
              <w:smartTagPr>
                <w:attr w:name="ProductID" w:val="7 м"/>
              </w:smartTagPr>
              <w:r w:rsidRPr="0073746F">
                <w:rPr>
                  <w:rFonts w:ascii="Times New Roman" w:hAnsi="Times New Roman" w:cs="Times New Roman"/>
                  <w:color w:val="000000" w:themeColor="text1"/>
                </w:rPr>
                <w:t>7 м</w:t>
              </w:r>
            </w:smartTag>
          </w:p>
        </w:tc>
        <w:tc>
          <w:tcPr>
            <w:tcW w:w="114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1100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658"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8+1</w:t>
            </w:r>
          </w:p>
        </w:tc>
        <w:tc>
          <w:tcPr>
            <w:tcW w:w="150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40</w:t>
            </w:r>
          </w:p>
        </w:tc>
      </w:tr>
      <w:tr w:rsidR="0073746F" w:rsidRPr="0073746F" w:rsidTr="004430B5">
        <w:tc>
          <w:tcPr>
            <w:tcW w:w="2783"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Фура 20 т  борт/12 м</w:t>
            </w:r>
          </w:p>
        </w:tc>
        <w:tc>
          <w:tcPr>
            <w:tcW w:w="114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1450</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417"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договорная</w:t>
            </w:r>
          </w:p>
        </w:tc>
        <w:tc>
          <w:tcPr>
            <w:tcW w:w="1658"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8+1</w:t>
            </w:r>
          </w:p>
        </w:tc>
        <w:tc>
          <w:tcPr>
            <w:tcW w:w="1504" w:type="dxa"/>
            <w:vAlign w:val="center"/>
          </w:tcPr>
          <w:p w:rsidR="0073746F" w:rsidRPr="0073746F" w:rsidRDefault="0073746F" w:rsidP="004430B5">
            <w:pPr>
              <w:jc w:val="center"/>
              <w:rPr>
                <w:rFonts w:ascii="Times New Roman" w:hAnsi="Times New Roman" w:cs="Times New Roman"/>
                <w:color w:val="000000" w:themeColor="text1"/>
              </w:rPr>
            </w:pPr>
            <w:r w:rsidRPr="0073746F">
              <w:rPr>
                <w:rFonts w:ascii="Times New Roman" w:hAnsi="Times New Roman" w:cs="Times New Roman"/>
                <w:color w:val="000000" w:themeColor="text1"/>
              </w:rPr>
              <w:t>45</w:t>
            </w:r>
          </w:p>
        </w:tc>
      </w:tr>
    </w:tbl>
    <w:p w:rsidR="0073746F" w:rsidRPr="0073746F" w:rsidRDefault="0073746F" w:rsidP="0073746F">
      <w:pPr>
        <w:spacing w:line="360" w:lineRule="auto"/>
        <w:ind w:hanging="142"/>
        <w:rPr>
          <w:rFonts w:ascii="Times New Roman" w:hAnsi="Times New Roman" w:cs="Times New Roman"/>
          <w:b/>
        </w:rPr>
      </w:pPr>
    </w:p>
    <w:p w:rsidR="0073746F" w:rsidRPr="0073746F" w:rsidRDefault="0073746F" w:rsidP="0073746F">
      <w:pPr>
        <w:spacing w:line="360" w:lineRule="auto"/>
        <w:ind w:hanging="142"/>
        <w:rPr>
          <w:rFonts w:ascii="Times New Roman" w:hAnsi="Times New Roman" w:cs="Times New Roman"/>
          <w:b/>
        </w:rPr>
      </w:pPr>
      <w:r w:rsidRPr="0073746F">
        <w:rPr>
          <w:rFonts w:ascii="Times New Roman" w:hAnsi="Times New Roman" w:cs="Times New Roman"/>
          <w:b/>
        </w:rPr>
        <w:t>1.Тарифы</w:t>
      </w:r>
    </w:p>
    <w:p w:rsidR="0073746F" w:rsidRPr="0073746F" w:rsidRDefault="0073746F" w:rsidP="0073746F">
      <w:pPr>
        <w:ind w:left="-142" w:right="-427"/>
        <w:jc w:val="both"/>
        <w:rPr>
          <w:rFonts w:ascii="Times New Roman" w:hAnsi="Times New Roman" w:cs="Times New Roman"/>
        </w:rPr>
      </w:pPr>
      <w:r w:rsidRPr="0073746F">
        <w:rPr>
          <w:rFonts w:ascii="Times New Roman" w:hAnsi="Times New Roman" w:cs="Times New Roman"/>
        </w:rPr>
        <w:t xml:space="preserve">Такелаж (погрузо-разгрузочные работы) оплачивается дополнительно. </w:t>
      </w:r>
    </w:p>
    <w:p w:rsidR="0073746F" w:rsidRPr="0073746F" w:rsidRDefault="0073746F" w:rsidP="0073746F">
      <w:pPr>
        <w:ind w:left="-142" w:right="-427"/>
        <w:jc w:val="both"/>
        <w:rPr>
          <w:rFonts w:ascii="Times New Roman" w:hAnsi="Times New Roman" w:cs="Times New Roman"/>
        </w:rPr>
      </w:pPr>
      <w:r w:rsidRPr="0073746F">
        <w:rPr>
          <w:rFonts w:ascii="Times New Roman" w:hAnsi="Times New Roman" w:cs="Times New Roman"/>
        </w:rPr>
        <w:t xml:space="preserve">При весе груза до 300 кг стоимость такелажа 2 нормо-часа. За каждые дополнительные 100 кг добавляется 1 нормо-час. При весе груза более 1 тонны необходимо привлекать к работе грузчиков. </w:t>
      </w:r>
    </w:p>
    <w:p w:rsidR="0073746F" w:rsidRPr="0073746F" w:rsidRDefault="0073746F" w:rsidP="0073746F">
      <w:pPr>
        <w:ind w:left="-142" w:right="-427"/>
        <w:jc w:val="both"/>
        <w:rPr>
          <w:rFonts w:ascii="Times New Roman" w:hAnsi="Times New Roman" w:cs="Times New Roman"/>
        </w:rPr>
      </w:pPr>
      <w:r w:rsidRPr="0073746F">
        <w:rPr>
          <w:rFonts w:ascii="Times New Roman" w:hAnsi="Times New Roman" w:cs="Times New Roman"/>
        </w:rPr>
        <w:t>В случае если водитель берет на себя функции экспедитора на 4 точки погрузки и выгрузки, стоимость увеличивается на 1 нормо-час, в случае 5 и более точек на 2 нормо-часа.</w:t>
      </w:r>
    </w:p>
    <w:p w:rsidR="0073746F" w:rsidRPr="0073746F" w:rsidRDefault="0073746F" w:rsidP="0073746F">
      <w:pPr>
        <w:ind w:left="-142" w:right="-427"/>
        <w:rPr>
          <w:rFonts w:ascii="Times New Roman" w:hAnsi="Times New Roman" w:cs="Times New Roman"/>
        </w:rPr>
      </w:pPr>
    </w:p>
    <w:p w:rsidR="0073746F" w:rsidRPr="0073746F" w:rsidRDefault="0073746F" w:rsidP="0073746F">
      <w:pPr>
        <w:ind w:left="-142" w:right="-427"/>
        <w:jc w:val="both"/>
        <w:rPr>
          <w:rFonts w:ascii="Times New Roman" w:hAnsi="Times New Roman" w:cs="Times New Roman"/>
          <w:b/>
        </w:rPr>
      </w:pPr>
      <w:r w:rsidRPr="0073746F">
        <w:rPr>
          <w:rFonts w:ascii="Times New Roman" w:hAnsi="Times New Roman" w:cs="Times New Roman"/>
          <w:b/>
        </w:rPr>
        <w:t xml:space="preserve">2. Условия оплаты. </w:t>
      </w:r>
    </w:p>
    <w:p w:rsidR="0073746F" w:rsidRPr="0073746F" w:rsidRDefault="0073746F" w:rsidP="0073746F">
      <w:pPr>
        <w:ind w:left="-142" w:right="-427"/>
        <w:jc w:val="both"/>
        <w:rPr>
          <w:rFonts w:ascii="Times New Roman" w:hAnsi="Times New Roman" w:cs="Times New Roman"/>
        </w:rPr>
      </w:pPr>
      <w:r w:rsidRPr="0073746F">
        <w:rPr>
          <w:rFonts w:ascii="Times New Roman" w:hAnsi="Times New Roman" w:cs="Times New Roman"/>
        </w:rPr>
        <w:t>2.1. Расчет стоимости услуг при  использовании транспортных сре</w:t>
      </w:r>
      <w:proofErr w:type="gramStart"/>
      <w:r w:rsidRPr="0073746F">
        <w:rPr>
          <w:rFonts w:ascii="Times New Roman" w:hAnsi="Times New Roman" w:cs="Times New Roman"/>
        </w:rPr>
        <w:t>дств в ч</w:t>
      </w:r>
      <w:proofErr w:type="gramEnd"/>
      <w:r w:rsidRPr="0073746F">
        <w:rPr>
          <w:rFonts w:ascii="Times New Roman" w:hAnsi="Times New Roman" w:cs="Times New Roman"/>
        </w:rPr>
        <w:t xml:space="preserve">ерте МКАД и </w:t>
      </w:r>
      <w:smartTag w:uri="urn:schemas-microsoft-com:office:smarttags" w:element="metricconverter">
        <w:smartTagPr>
          <w:attr w:name="ProductID" w:val="15 км"/>
        </w:smartTagPr>
        <w:r w:rsidRPr="0073746F">
          <w:rPr>
            <w:rFonts w:ascii="Times New Roman" w:hAnsi="Times New Roman" w:cs="Times New Roman"/>
          </w:rPr>
          <w:t>15 км</w:t>
        </w:r>
      </w:smartTag>
      <w:r w:rsidRPr="0073746F">
        <w:rPr>
          <w:rFonts w:ascii="Times New Roman" w:hAnsi="Times New Roman" w:cs="Times New Roman"/>
        </w:rPr>
        <w:t>, за ее пределами, а так же при простоях на погрузке-выгрузке производится по часовой тарификации, согласно тарифному плану настоящего приложения.</w:t>
      </w:r>
    </w:p>
    <w:p w:rsidR="0073746F" w:rsidRPr="0073746F" w:rsidRDefault="0073746F" w:rsidP="0073746F">
      <w:pPr>
        <w:ind w:left="-142" w:right="-427"/>
        <w:jc w:val="both"/>
        <w:rPr>
          <w:rFonts w:ascii="Times New Roman" w:hAnsi="Times New Roman" w:cs="Times New Roman"/>
        </w:rPr>
      </w:pPr>
      <w:r w:rsidRPr="0073746F">
        <w:rPr>
          <w:rFonts w:ascii="Times New Roman" w:hAnsi="Times New Roman" w:cs="Times New Roman"/>
        </w:rPr>
        <w:t>2.2. При  использовании транспортных средств на междугородних маршрутах, расчет стоимости услуги складывается, из количества пройденных километров и оплаты за простои на погрузке-выгрузке. Простои рассчитываются по часовой, а пройденное расстояние по километражной тарификации, согласно тарифному плану настоящего приложения. Расчет пройденных километров исчисляется от города Москва до места погрузки-выгрузки и обратно. При этом</w:t>
      </w:r>
      <w:proofErr w:type="gramStart"/>
      <w:r w:rsidRPr="0073746F">
        <w:rPr>
          <w:rFonts w:ascii="Times New Roman" w:hAnsi="Times New Roman" w:cs="Times New Roman"/>
        </w:rPr>
        <w:t>,</w:t>
      </w:r>
      <w:proofErr w:type="gramEnd"/>
      <w:r w:rsidRPr="0073746F">
        <w:rPr>
          <w:rFonts w:ascii="Times New Roman" w:hAnsi="Times New Roman" w:cs="Times New Roman"/>
        </w:rPr>
        <w:t xml:space="preserve"> время движения транспортного средства по маршруту не тарифицируется. </w:t>
      </w:r>
    </w:p>
    <w:p w:rsidR="0073746F" w:rsidRPr="0073746F" w:rsidRDefault="0073746F" w:rsidP="0073746F">
      <w:pPr>
        <w:ind w:left="-142" w:right="-427"/>
        <w:jc w:val="both"/>
        <w:rPr>
          <w:rFonts w:ascii="Times New Roman" w:hAnsi="Times New Roman" w:cs="Times New Roman"/>
        </w:rPr>
      </w:pPr>
      <w:r w:rsidRPr="0073746F">
        <w:rPr>
          <w:rFonts w:ascii="Times New Roman" w:hAnsi="Times New Roman" w:cs="Times New Roman"/>
        </w:rPr>
        <w:lastRenderedPageBreak/>
        <w:t xml:space="preserve">2.3. Считать заказы транспортных средств </w:t>
      </w:r>
      <w:proofErr w:type="gramStart"/>
      <w:r w:rsidRPr="0073746F">
        <w:rPr>
          <w:rFonts w:ascii="Times New Roman" w:hAnsi="Times New Roman" w:cs="Times New Roman"/>
        </w:rPr>
        <w:t>стоимость</w:t>
      </w:r>
      <w:proofErr w:type="gramEnd"/>
      <w:r w:rsidRPr="0073746F">
        <w:rPr>
          <w:rFonts w:ascii="Times New Roman" w:hAnsi="Times New Roman" w:cs="Times New Roman"/>
        </w:rPr>
        <w:t xml:space="preserve"> на которые не приведена в данном приложении договорными. Стоимость и условия работы данных  транспортных средств подтверждать факсимильным письмом с подписью и печатью Заказчика в срок не позднее 2-х часов с момента поступления заявки.</w:t>
      </w:r>
    </w:p>
    <w:p w:rsidR="0073746F" w:rsidRPr="0073746F" w:rsidRDefault="0073746F" w:rsidP="0073746F">
      <w:pPr>
        <w:pStyle w:val="a8"/>
        <w:spacing w:after="0" w:line="240" w:lineRule="auto"/>
        <w:ind w:left="0"/>
        <w:jc w:val="center"/>
        <w:rPr>
          <w:rFonts w:ascii="Times New Roman" w:hAnsi="Times New Roman"/>
          <w:b/>
        </w:rPr>
      </w:pPr>
    </w:p>
    <w:p w:rsidR="0073746F" w:rsidRPr="0073746F" w:rsidRDefault="0073746F" w:rsidP="0073746F">
      <w:pPr>
        <w:pStyle w:val="a8"/>
        <w:spacing w:after="0" w:line="240" w:lineRule="auto"/>
        <w:ind w:left="0"/>
        <w:jc w:val="center"/>
        <w:rPr>
          <w:rFonts w:ascii="Times New Roman" w:hAnsi="Times New Roman"/>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37"/>
      </w:tblGrid>
      <w:tr w:rsidR="0073746F" w:rsidRPr="0073746F" w:rsidTr="004430B5">
        <w:tc>
          <w:tcPr>
            <w:tcW w:w="6091" w:type="dxa"/>
          </w:tcPr>
          <w:p w:rsidR="0073746F" w:rsidRPr="0073746F" w:rsidRDefault="0073746F" w:rsidP="004430B5">
            <w:pPr>
              <w:rPr>
                <w:rFonts w:ascii="Times New Roman" w:hAnsi="Times New Roman" w:cs="Times New Roman"/>
                <w:b/>
              </w:rPr>
            </w:pPr>
            <w:r w:rsidRPr="0073746F">
              <w:rPr>
                <w:rFonts w:ascii="Times New Roman" w:hAnsi="Times New Roman" w:cs="Times New Roman"/>
                <w:u w:val="single"/>
              </w:rPr>
              <w:t>ИСПОЛНИТЕЛЬ</w:t>
            </w:r>
            <w:r w:rsidRPr="0073746F">
              <w:rPr>
                <w:rFonts w:ascii="Times New Roman" w:hAnsi="Times New Roman" w:cs="Times New Roman"/>
              </w:rPr>
              <w:t>:</w:t>
            </w:r>
          </w:p>
          <w:p w:rsidR="0073746F" w:rsidRPr="0073746F" w:rsidRDefault="0073746F" w:rsidP="004430B5">
            <w:pPr>
              <w:jc w:val="center"/>
              <w:rPr>
                <w:rFonts w:ascii="Times New Roman" w:hAnsi="Times New Roman" w:cs="Times New Roman"/>
                <w:b/>
              </w:rPr>
            </w:pPr>
          </w:p>
          <w:p w:rsidR="0073746F" w:rsidRPr="0073746F" w:rsidRDefault="0073746F" w:rsidP="004430B5">
            <w:pPr>
              <w:rPr>
                <w:rFonts w:ascii="Times New Roman" w:hAnsi="Times New Roman" w:cs="Times New Roman"/>
                <w:b/>
              </w:rPr>
            </w:pPr>
            <w:r w:rsidRPr="0073746F">
              <w:rPr>
                <w:rFonts w:ascii="Times New Roman" w:hAnsi="Times New Roman" w:cs="Times New Roman"/>
              </w:rPr>
              <w:t>_______________ / Кедров О.Ю. /</w:t>
            </w:r>
          </w:p>
          <w:p w:rsidR="0073746F" w:rsidRPr="0073746F" w:rsidRDefault="0073746F" w:rsidP="004430B5">
            <w:pPr>
              <w:rPr>
                <w:rFonts w:ascii="Times New Roman" w:hAnsi="Times New Roman" w:cs="Times New Roman"/>
                <w:b/>
              </w:rPr>
            </w:pPr>
            <w:r w:rsidRPr="0073746F">
              <w:rPr>
                <w:rFonts w:ascii="Times New Roman" w:hAnsi="Times New Roman" w:cs="Times New Roman"/>
              </w:rPr>
              <w:t>М.П.</w:t>
            </w:r>
          </w:p>
          <w:p w:rsidR="0073746F" w:rsidRPr="0073746F" w:rsidRDefault="0073746F" w:rsidP="004430B5">
            <w:pPr>
              <w:jc w:val="center"/>
              <w:rPr>
                <w:rFonts w:ascii="Times New Roman" w:hAnsi="Times New Roman" w:cs="Times New Roman"/>
                <w:b/>
              </w:rPr>
            </w:pPr>
          </w:p>
        </w:tc>
        <w:tc>
          <w:tcPr>
            <w:tcW w:w="3537" w:type="dxa"/>
          </w:tcPr>
          <w:p w:rsidR="0073746F" w:rsidRPr="0073746F" w:rsidRDefault="0073746F" w:rsidP="004430B5">
            <w:pPr>
              <w:rPr>
                <w:rFonts w:ascii="Times New Roman" w:hAnsi="Times New Roman" w:cs="Times New Roman"/>
              </w:rPr>
            </w:pPr>
            <w:r w:rsidRPr="0073746F">
              <w:rPr>
                <w:rFonts w:ascii="Times New Roman" w:hAnsi="Times New Roman" w:cs="Times New Roman"/>
                <w:u w:val="single"/>
              </w:rPr>
              <w:t>ЗАКАЗЧИК:</w:t>
            </w:r>
          </w:p>
          <w:p w:rsidR="0073746F" w:rsidRPr="0073746F" w:rsidRDefault="0073746F" w:rsidP="004430B5">
            <w:pPr>
              <w:rPr>
                <w:rFonts w:ascii="Times New Roman" w:hAnsi="Times New Roman" w:cs="Times New Roman"/>
              </w:rPr>
            </w:pPr>
          </w:p>
          <w:p w:rsidR="0073746F" w:rsidRPr="0073746F" w:rsidRDefault="0073746F" w:rsidP="004430B5">
            <w:pPr>
              <w:rPr>
                <w:rFonts w:ascii="Times New Roman" w:hAnsi="Times New Roman" w:cs="Times New Roman"/>
              </w:rPr>
            </w:pPr>
            <w:r w:rsidRPr="0073746F">
              <w:rPr>
                <w:rFonts w:ascii="Times New Roman" w:hAnsi="Times New Roman" w:cs="Times New Roman"/>
              </w:rPr>
              <w:t xml:space="preserve">_______________ / ____________ /                      </w:t>
            </w:r>
          </w:p>
          <w:p w:rsidR="0073746F" w:rsidRPr="0073746F" w:rsidRDefault="0073746F" w:rsidP="004430B5">
            <w:pPr>
              <w:rPr>
                <w:rFonts w:ascii="Times New Roman" w:hAnsi="Times New Roman" w:cs="Times New Roman"/>
                <w:b/>
              </w:rPr>
            </w:pPr>
            <w:r w:rsidRPr="0073746F">
              <w:rPr>
                <w:rFonts w:ascii="Times New Roman" w:hAnsi="Times New Roman" w:cs="Times New Roman"/>
              </w:rPr>
              <w:t>М.П.</w:t>
            </w:r>
          </w:p>
        </w:tc>
      </w:tr>
    </w:tbl>
    <w:p w:rsidR="0073746F" w:rsidRPr="0073746F" w:rsidRDefault="0073746F" w:rsidP="0073746F">
      <w:pPr>
        <w:rPr>
          <w:rFonts w:ascii="Times New Roman" w:hAnsi="Times New Roman" w:cs="Times New Roman"/>
          <w:b/>
          <w:u w:val="single"/>
        </w:rPr>
        <w:sectPr w:rsidR="0073746F" w:rsidRPr="0073746F" w:rsidSect="00FC2A2D">
          <w:endnotePr>
            <w:numFmt w:val="decimal"/>
          </w:endnotePr>
          <w:pgSz w:w="11906" w:h="16838"/>
          <w:pgMar w:top="709" w:right="1134" w:bottom="284" w:left="1134" w:header="720" w:footer="720" w:gutter="0"/>
          <w:cols w:space="720"/>
        </w:sectPr>
      </w:pPr>
    </w:p>
    <w:p w:rsidR="00490638" w:rsidRDefault="00490638"/>
    <w:sectPr w:rsidR="00490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0116"/>
    <w:multiLevelType w:val="hybridMultilevel"/>
    <w:tmpl w:val="BE160332"/>
    <w:lvl w:ilvl="0" w:tplc="18B2AD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744870"/>
    <w:multiLevelType w:val="multilevel"/>
    <w:tmpl w:val="7E6ED678"/>
    <w:lvl w:ilvl="0">
      <w:start w:val="2"/>
      <w:numFmt w:val="decimal"/>
      <w:lvlText w:val="%1."/>
      <w:lvlJc w:val="left"/>
      <w:pPr>
        <w:ind w:left="450" w:hanging="450"/>
      </w:pPr>
      <w:rPr>
        <w:rFonts w:hint="default"/>
      </w:rPr>
    </w:lvl>
    <w:lvl w:ilvl="1">
      <w:start w:val="3"/>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6F"/>
    <w:rsid w:val="00490638"/>
    <w:rsid w:val="00737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6F"/>
    <w:pPr>
      <w:spacing w:after="160" w:line="259" w:lineRule="auto"/>
    </w:pPr>
  </w:style>
  <w:style w:type="paragraph" w:styleId="2">
    <w:name w:val="heading 2"/>
    <w:basedOn w:val="a"/>
    <w:next w:val="a"/>
    <w:link w:val="20"/>
    <w:uiPriority w:val="9"/>
    <w:unhideWhenUsed/>
    <w:qFormat/>
    <w:rsid w:val="00737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746F"/>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unhideWhenUsed/>
    <w:rsid w:val="0073746F"/>
    <w:rPr>
      <w:strike w:val="0"/>
      <w:dstrike w:val="0"/>
      <w:color w:val="CCCCCC"/>
      <w:u w:val="none"/>
      <w:effect w:val="none"/>
      <w:shd w:val="clear" w:color="auto" w:fill="auto"/>
    </w:rPr>
  </w:style>
  <w:style w:type="paragraph" w:styleId="a4">
    <w:name w:val="List Paragraph"/>
    <w:basedOn w:val="a"/>
    <w:uiPriority w:val="34"/>
    <w:qFormat/>
    <w:rsid w:val="0073746F"/>
    <w:pPr>
      <w:ind w:left="720"/>
      <w:contextualSpacing/>
    </w:pPr>
  </w:style>
  <w:style w:type="table" w:styleId="a5">
    <w:name w:val="Table Grid"/>
    <w:basedOn w:val="a1"/>
    <w:uiPriority w:val="39"/>
    <w:rsid w:val="00737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73746F"/>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73746F"/>
    <w:rPr>
      <w:rFonts w:ascii="Times New Roman" w:eastAsia="Times New Roman" w:hAnsi="Times New Roman" w:cs="Times New Roman"/>
      <w:sz w:val="24"/>
      <w:szCs w:val="20"/>
      <w:lang w:eastAsia="ru-RU"/>
    </w:rPr>
  </w:style>
  <w:style w:type="paragraph" w:styleId="a8">
    <w:name w:val="Body Text Indent"/>
    <w:basedOn w:val="a"/>
    <w:link w:val="a9"/>
    <w:uiPriority w:val="99"/>
    <w:semiHidden/>
    <w:unhideWhenUsed/>
    <w:rsid w:val="0073746F"/>
    <w:pPr>
      <w:spacing w:after="120" w:line="276" w:lineRule="auto"/>
      <w:ind w:left="283"/>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73746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6F"/>
    <w:pPr>
      <w:spacing w:after="160" w:line="259" w:lineRule="auto"/>
    </w:pPr>
  </w:style>
  <w:style w:type="paragraph" w:styleId="2">
    <w:name w:val="heading 2"/>
    <w:basedOn w:val="a"/>
    <w:next w:val="a"/>
    <w:link w:val="20"/>
    <w:uiPriority w:val="9"/>
    <w:unhideWhenUsed/>
    <w:qFormat/>
    <w:rsid w:val="00737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746F"/>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unhideWhenUsed/>
    <w:rsid w:val="0073746F"/>
    <w:rPr>
      <w:strike w:val="0"/>
      <w:dstrike w:val="0"/>
      <w:color w:val="CCCCCC"/>
      <w:u w:val="none"/>
      <w:effect w:val="none"/>
      <w:shd w:val="clear" w:color="auto" w:fill="auto"/>
    </w:rPr>
  </w:style>
  <w:style w:type="paragraph" w:styleId="a4">
    <w:name w:val="List Paragraph"/>
    <w:basedOn w:val="a"/>
    <w:uiPriority w:val="34"/>
    <w:qFormat/>
    <w:rsid w:val="0073746F"/>
    <w:pPr>
      <w:ind w:left="720"/>
      <w:contextualSpacing/>
    </w:pPr>
  </w:style>
  <w:style w:type="table" w:styleId="a5">
    <w:name w:val="Table Grid"/>
    <w:basedOn w:val="a1"/>
    <w:uiPriority w:val="39"/>
    <w:rsid w:val="00737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73746F"/>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73746F"/>
    <w:rPr>
      <w:rFonts w:ascii="Times New Roman" w:eastAsia="Times New Roman" w:hAnsi="Times New Roman" w:cs="Times New Roman"/>
      <w:sz w:val="24"/>
      <w:szCs w:val="20"/>
      <w:lang w:eastAsia="ru-RU"/>
    </w:rPr>
  </w:style>
  <w:style w:type="paragraph" w:styleId="a8">
    <w:name w:val="Body Text Indent"/>
    <w:basedOn w:val="a"/>
    <w:link w:val="a9"/>
    <w:uiPriority w:val="99"/>
    <w:semiHidden/>
    <w:unhideWhenUsed/>
    <w:rsid w:val="0073746F"/>
    <w:pPr>
      <w:spacing w:after="120" w:line="276" w:lineRule="auto"/>
      <w:ind w:left="283"/>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7374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iderlog@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derlog@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aliya</cp:lastModifiedBy>
  <cp:revision>1</cp:revision>
  <dcterms:created xsi:type="dcterms:W3CDTF">2020-03-20T06:35:00Z</dcterms:created>
  <dcterms:modified xsi:type="dcterms:W3CDTF">2020-03-20T06:36:00Z</dcterms:modified>
</cp:coreProperties>
</file>